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C014D" w14:textId="19988E5D" w:rsidR="00881340" w:rsidRPr="00522788" w:rsidRDefault="00881340" w:rsidP="00881340">
      <w:pPr>
        <w:rPr>
          <w:rFonts w:ascii="Century Gothic" w:hAnsi="Century Gothic" w:cstheme="minorHAnsi"/>
          <w:b/>
          <w:bCs/>
          <w:kern w:val="0"/>
          <w:sz w:val="22"/>
          <w:szCs w:val="22"/>
          <w14:ligatures w14:val="none"/>
        </w:rPr>
      </w:pPr>
      <w:r w:rsidRPr="00522788">
        <w:rPr>
          <w:rFonts w:ascii="Century Gothic" w:hAnsi="Century Gothic" w:cstheme="minorHAnsi"/>
          <w:b/>
          <w:bCs/>
          <w:kern w:val="0"/>
          <w:sz w:val="22"/>
          <w:szCs w:val="22"/>
          <w14:ligatures w14:val="none"/>
        </w:rPr>
        <w:t>Let’s talk about BPH, do you know what BPH is?</w:t>
      </w:r>
    </w:p>
    <w:p w14:paraId="0AAACA08" w14:textId="77777777" w:rsidR="00881340" w:rsidRPr="00522788" w:rsidRDefault="00881340" w:rsidP="00881340">
      <w:pPr>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Benign Prostatic Hyperplasia (BPH), or an enlarged prostate, is a prostate that has grown to be larger than normal. BPH is not prostate cancer. As the prostate grows, it may constrict the urethra, making it difficult to urinate and/or apply pressure on the bladder, causing it to weaken and have difficulty emptying.</w:t>
      </w:r>
    </w:p>
    <w:p w14:paraId="55154D54" w14:textId="77777777" w:rsidR="00881340" w:rsidRPr="00522788" w:rsidRDefault="00881340" w:rsidP="00881340">
      <w:pPr>
        <w:rPr>
          <w:rFonts w:ascii="Century Gothic" w:hAnsi="Century Gothic" w:cstheme="minorHAnsi"/>
          <w:kern w:val="0"/>
          <w:sz w:val="22"/>
          <w:szCs w:val="22"/>
          <w14:ligatures w14:val="none"/>
        </w:rPr>
      </w:pPr>
    </w:p>
    <w:p w14:paraId="3340089B" w14:textId="5104437B" w:rsidR="00881340" w:rsidRPr="00522788" w:rsidRDefault="00881340" w:rsidP="00CE1E0D">
      <w:pPr>
        <w:autoSpaceDE w:val="0"/>
        <w:autoSpaceDN w:val="0"/>
        <w:adjustRightInd w:val="0"/>
        <w:spacing w:line="241" w:lineRule="atLeast"/>
        <w:rPr>
          <w:rFonts w:ascii="Century Gothic" w:hAnsi="Century Gothic" w:cstheme="minorHAnsi"/>
          <w:kern w:val="0"/>
          <w:sz w:val="22"/>
          <w:szCs w:val="22"/>
          <w14:ligatures w14:val="none"/>
        </w:rPr>
      </w:pPr>
      <w:r w:rsidRPr="00522788">
        <w:rPr>
          <w:rFonts w:ascii="Century Gothic" w:hAnsi="Century Gothic" w:cstheme="minorHAnsi"/>
          <w:b/>
          <w:bCs/>
          <w:kern w:val="0"/>
          <w:sz w:val="22"/>
          <w:szCs w:val="22"/>
          <w14:ligatures w14:val="none"/>
        </w:rPr>
        <w:t>How does BPH impact men?</w:t>
      </w:r>
      <w:r w:rsidRPr="00522788">
        <w:rPr>
          <w:rFonts w:ascii="Century Gothic" w:hAnsi="Century Gothic" w:cstheme="minorHAnsi"/>
          <w:kern w:val="0"/>
          <w:sz w:val="22"/>
          <w:szCs w:val="22"/>
          <w14:ligatures w14:val="none"/>
        </w:rPr>
        <w:t xml:space="preserve">  BPH may cause two kinds of symptoms that can impact your quality of life</w:t>
      </w:r>
      <w:r w:rsidR="00CE1E0D" w:rsidRPr="00522788">
        <w:rPr>
          <w:rFonts w:ascii="Century Gothic" w:hAnsi="Century Gothic" w:cstheme="minorHAnsi"/>
          <w:kern w:val="0"/>
          <w:sz w:val="22"/>
          <w:szCs w:val="22"/>
          <w14:ligatures w14:val="none"/>
        </w:rPr>
        <w:t>.</w:t>
      </w:r>
      <w:r w:rsidRPr="00522788">
        <w:rPr>
          <w:rFonts w:ascii="Century Gothic" w:hAnsi="Century Gothic" w:cstheme="minorHAnsi"/>
          <w:kern w:val="0"/>
          <w:sz w:val="22"/>
          <w:szCs w:val="22"/>
          <w14:ligatures w14:val="none"/>
        </w:rPr>
        <w:t xml:space="preserve"> Ability to hold urine – causing you to search for bathrooms throughout the day or to wake up several times a night</w:t>
      </w:r>
      <w:r w:rsidR="00130F33" w:rsidRPr="00522788">
        <w:rPr>
          <w:rFonts w:ascii="Century Gothic" w:hAnsi="Century Gothic" w:cstheme="minorHAnsi"/>
          <w:kern w:val="0"/>
          <w:sz w:val="22"/>
          <w:szCs w:val="22"/>
          <w14:ligatures w14:val="none"/>
        </w:rPr>
        <w:t>.</w:t>
      </w:r>
    </w:p>
    <w:p w14:paraId="3A96E2E6" w14:textId="77777777" w:rsidR="00881340" w:rsidRPr="00522788" w:rsidRDefault="00881340" w:rsidP="00881340">
      <w:pPr>
        <w:autoSpaceDE w:val="0"/>
        <w:autoSpaceDN w:val="0"/>
        <w:adjustRightInd w:val="0"/>
        <w:rPr>
          <w:rFonts w:ascii="Century Gothic" w:hAnsi="Century Gothic" w:cstheme="minorHAnsi"/>
          <w:kern w:val="0"/>
          <w:sz w:val="22"/>
          <w:szCs w:val="22"/>
          <w14:ligatures w14:val="none"/>
        </w:rPr>
      </w:pPr>
    </w:p>
    <w:p w14:paraId="498B5B0F" w14:textId="7B12D9B3" w:rsidR="00881340" w:rsidRPr="00522788" w:rsidRDefault="00881340" w:rsidP="00881340">
      <w:pPr>
        <w:numPr>
          <w:ilvl w:val="0"/>
          <w:numId w:val="2"/>
        </w:numPr>
        <w:autoSpaceDE w:val="0"/>
        <w:autoSpaceDN w:val="0"/>
        <w:adjustRightInd w:val="0"/>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Emptying your bladder – causing you to push or strain when urinating or to have a weak stream that starts and stops</w:t>
      </w:r>
      <w:r w:rsidR="00130F33" w:rsidRPr="00522788">
        <w:rPr>
          <w:rFonts w:ascii="Century Gothic" w:hAnsi="Century Gothic" w:cstheme="minorHAnsi"/>
          <w:kern w:val="0"/>
          <w:sz w:val="22"/>
          <w:szCs w:val="22"/>
          <w14:ligatures w14:val="none"/>
        </w:rPr>
        <w:t>.</w:t>
      </w:r>
      <w:r w:rsidRPr="00522788">
        <w:rPr>
          <w:rFonts w:ascii="Century Gothic" w:hAnsi="Century Gothic" w:cstheme="minorHAnsi"/>
          <w:kern w:val="0"/>
          <w:sz w:val="22"/>
          <w:szCs w:val="22"/>
          <w14:ligatures w14:val="none"/>
        </w:rPr>
        <w:t xml:space="preserve"> </w:t>
      </w:r>
    </w:p>
    <w:p w14:paraId="02312F8F" w14:textId="77777777" w:rsidR="00881340" w:rsidRPr="00522788" w:rsidRDefault="00881340" w:rsidP="00881340">
      <w:pPr>
        <w:autoSpaceDE w:val="0"/>
        <w:autoSpaceDN w:val="0"/>
        <w:adjustRightInd w:val="0"/>
        <w:rPr>
          <w:rFonts w:ascii="Century Gothic" w:hAnsi="Century Gothic" w:cstheme="minorHAnsi"/>
          <w:kern w:val="0"/>
          <w:sz w:val="22"/>
          <w:szCs w:val="22"/>
          <w14:ligatures w14:val="none"/>
        </w:rPr>
      </w:pPr>
    </w:p>
    <w:p w14:paraId="33FA4403" w14:textId="77777777" w:rsidR="00881340" w:rsidRPr="00522788" w:rsidRDefault="00881340" w:rsidP="00881340">
      <w:pPr>
        <w:autoSpaceDE w:val="0"/>
        <w:autoSpaceDN w:val="0"/>
        <w:adjustRightInd w:val="0"/>
        <w:spacing w:line="241" w:lineRule="atLeast"/>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 xml:space="preserve">If BPH symptoms are left untreated, bladder and kidney function may be impacted over time. Additionally, using medications for a long time to manage BPH symptoms or has been shown to increase risk of heart failure and dementia. </w:t>
      </w:r>
    </w:p>
    <w:p w14:paraId="230FF060" w14:textId="77777777" w:rsidR="00881340" w:rsidRPr="00522788" w:rsidRDefault="00881340" w:rsidP="00881340">
      <w:pPr>
        <w:rPr>
          <w:rFonts w:ascii="Century Gothic" w:hAnsi="Century Gothic" w:cstheme="minorHAnsi"/>
          <w:color w:val="000000" w:themeColor="text1"/>
          <w:kern w:val="0"/>
          <w:sz w:val="22"/>
          <w:szCs w:val="22"/>
          <w14:ligatures w14:val="none"/>
        </w:rPr>
      </w:pPr>
    </w:p>
    <w:p w14:paraId="56500C33" w14:textId="2B9DA5E5" w:rsidR="00881340" w:rsidRPr="00522788" w:rsidRDefault="00881340" w:rsidP="00881340">
      <w:pPr>
        <w:rPr>
          <w:rFonts w:ascii="Century Gothic" w:hAnsi="Century Gothic" w:cstheme="minorHAnsi"/>
          <w:kern w:val="0"/>
          <w:sz w:val="22"/>
          <w:szCs w:val="22"/>
          <w14:ligatures w14:val="none"/>
        </w:rPr>
      </w:pPr>
      <w:r w:rsidRPr="00522788">
        <w:rPr>
          <w:rFonts w:ascii="Century Gothic" w:hAnsi="Century Gothic" w:cstheme="minorHAnsi"/>
          <w:b/>
          <w:bCs/>
          <w:kern w:val="0"/>
          <w:sz w:val="22"/>
          <w:szCs w:val="22"/>
          <w14:ligatures w14:val="none"/>
        </w:rPr>
        <w:t>There are different ways to treat BPH</w:t>
      </w:r>
      <w:r w:rsidRPr="00522788">
        <w:rPr>
          <w:rFonts w:ascii="Century Gothic" w:hAnsi="Century Gothic" w:cstheme="minorHAnsi"/>
          <w:kern w:val="0"/>
          <w:sz w:val="22"/>
          <w:szCs w:val="22"/>
          <w14:ligatures w14:val="none"/>
        </w:rPr>
        <w:t>, medication, minimally invasive procedures, and surgery. Choosing a treatment option can be overwhelming, as it often forces men to compromise in some way. This could mean not responding well to medication, getting limited relief, having a long recovery time, or even having issues with sexual function.</w:t>
      </w:r>
    </w:p>
    <w:p w14:paraId="57F0EFDF" w14:textId="77777777" w:rsidR="00881340" w:rsidRPr="00522788" w:rsidRDefault="00881340" w:rsidP="00881340">
      <w:pPr>
        <w:rPr>
          <w:rFonts w:ascii="Century Gothic" w:hAnsi="Century Gothic" w:cstheme="minorHAnsi"/>
          <w:color w:val="000000" w:themeColor="text1"/>
          <w:kern w:val="0"/>
          <w:sz w:val="22"/>
          <w:szCs w:val="22"/>
          <w14:ligatures w14:val="none"/>
        </w:rPr>
      </w:pPr>
    </w:p>
    <w:p w14:paraId="163A1D4D" w14:textId="1E555AA3" w:rsidR="00881340" w:rsidRPr="00522788" w:rsidRDefault="00881340" w:rsidP="00881340">
      <w:pPr>
        <w:rPr>
          <w:rFonts w:ascii="Century Gothic" w:hAnsi="Century Gothic" w:cstheme="minorHAnsi"/>
          <w:b/>
          <w:bCs/>
          <w:color w:val="000000" w:themeColor="text1"/>
          <w:kern w:val="0"/>
          <w:sz w:val="22"/>
          <w:szCs w:val="22"/>
          <w14:ligatures w14:val="none"/>
        </w:rPr>
      </w:pPr>
      <w:r w:rsidRPr="00522788">
        <w:rPr>
          <w:rFonts w:ascii="Century Gothic" w:hAnsi="Century Gothic" w:cstheme="minorHAnsi"/>
          <w:b/>
          <w:bCs/>
          <w:color w:val="000000" w:themeColor="text1"/>
          <w:kern w:val="0"/>
          <w:sz w:val="22"/>
          <w:szCs w:val="22"/>
          <w14:ligatures w14:val="none"/>
        </w:rPr>
        <w:t xml:space="preserve">Today I want to talk about Aquablation therapy. </w:t>
      </w:r>
    </w:p>
    <w:p w14:paraId="0A39084A" w14:textId="4A714DCE" w:rsidR="004A2BAD" w:rsidRPr="00522788" w:rsidRDefault="007847F3" w:rsidP="004A2BAD">
      <w:pPr>
        <w:rPr>
          <w:rFonts w:ascii="Century Gothic" w:hAnsi="Century Gothic" w:cstheme="minorHAnsi"/>
          <w:b/>
          <w:bCs/>
          <w:kern w:val="0"/>
          <w:sz w:val="22"/>
          <w:szCs w:val="22"/>
          <w14:ligatures w14:val="none"/>
        </w:rPr>
      </w:pPr>
      <w:r w:rsidRPr="00522788">
        <w:rPr>
          <w:rFonts w:ascii="Century Gothic" w:hAnsi="Century Gothic" w:cs="Calibri"/>
          <w:sz w:val="22"/>
          <w:szCs w:val="22"/>
        </w:rPr>
        <w:t>Aquablation therapy is the first and only robotic-assisted, ultrasound-guided, heat-free waterjet treatment for BPH. By combining real-time ultrasound guidance with cystoscopy, the system offers a multi-dimensional view of the prostate, allowing for personalized treatment tailored to each patient’s anatomy</w:t>
      </w:r>
      <w:bookmarkStart w:id="0" w:name="_Hlk177371222"/>
      <w:r w:rsidR="004A2BAD" w:rsidRPr="00522788">
        <w:rPr>
          <w:rFonts w:ascii="Century Gothic" w:hAnsi="Century Gothic" w:cstheme="minorHAnsi"/>
          <w:b/>
          <w:bCs/>
          <w:kern w:val="0"/>
          <w:sz w:val="22"/>
          <w:szCs w:val="22"/>
          <w14:ligatures w14:val="none"/>
        </w:rPr>
        <w:t xml:space="preserve">. </w:t>
      </w:r>
      <w:r w:rsidR="004A2BAD" w:rsidRPr="00522788">
        <w:rPr>
          <w:rFonts w:ascii="Century Gothic" w:hAnsi="Century Gothic" w:cs="Calibri"/>
          <w:kern w:val="0"/>
          <w:sz w:val="22"/>
          <w:szCs w:val="22"/>
          <w14:ligatures w14:val="none"/>
        </w:rPr>
        <w:t>The HYDROS Robotic System</w:t>
      </w:r>
      <w:r w:rsidR="004A2BAD" w:rsidRPr="00522788">
        <w:rPr>
          <w:rFonts w:ascii="Century Gothic" w:hAnsi="Century Gothic" w:cs="Arial"/>
          <w:spacing w:val="3"/>
          <w:kern w:val="0"/>
          <w:sz w:val="22"/>
          <w:szCs w:val="22"/>
          <w:shd w:val="clear" w:color="auto" w:fill="FFFFFF"/>
          <w14:ligatures w14:val="none"/>
        </w:rPr>
        <w:t xml:space="preserve"> is the next-generation, AI-powered platform for Aquablation therapy</w:t>
      </w:r>
      <w:r w:rsidR="004A2BAD" w:rsidRPr="00522788">
        <w:rPr>
          <w:rFonts w:ascii="Century Gothic" w:hAnsi="Century Gothic" w:cs="Calibri"/>
          <w:kern w:val="0"/>
          <w:sz w:val="22"/>
          <w:szCs w:val="22"/>
          <w14:ligatures w14:val="none"/>
        </w:rPr>
        <w:t>.</w:t>
      </w:r>
      <w:r w:rsidR="004A2BAD" w:rsidRPr="00522788">
        <w:rPr>
          <w:rFonts w:ascii="Century Gothic" w:hAnsi="Century Gothic" w:cs="Calibri"/>
          <w:kern w:val="0"/>
          <w:sz w:val="22"/>
          <w:szCs w:val="22"/>
          <w:shd w:val="clear" w:color="auto" w:fill="FFFFFF"/>
          <w14:ligatures w14:val="none"/>
        </w:rPr>
        <w:t xml:space="preserve"> The system is designed to deliver an accurate and consistent treatment plan for better clinical outcomes.</w:t>
      </w:r>
    </w:p>
    <w:bookmarkEnd w:id="0"/>
    <w:p w14:paraId="5AE38B95" w14:textId="77777777" w:rsidR="00CE1E0D" w:rsidRPr="00522788" w:rsidRDefault="00CE1E0D" w:rsidP="00533C33">
      <w:pPr>
        <w:jc w:val="both"/>
        <w:rPr>
          <w:rFonts w:ascii="Century Gothic" w:hAnsi="Century Gothic" w:cstheme="minorHAnsi"/>
          <w:color w:val="4472C4" w:themeColor="accent1"/>
          <w:kern w:val="0"/>
          <w:sz w:val="22"/>
          <w:szCs w:val="22"/>
          <w14:ligatures w14:val="none"/>
        </w:rPr>
      </w:pPr>
    </w:p>
    <w:p w14:paraId="3B4D99E7" w14:textId="77777777" w:rsidR="00CE1E0D" w:rsidRPr="00522788" w:rsidRDefault="00CE1E0D" w:rsidP="00CE1E0D">
      <w:pPr>
        <w:rPr>
          <w:rFonts w:ascii="Century Gothic" w:hAnsi="Century Gothic" w:cstheme="minorHAnsi"/>
          <w:b/>
          <w:bCs/>
          <w:kern w:val="0"/>
          <w:sz w:val="22"/>
          <w:szCs w:val="22"/>
          <w14:ligatures w14:val="none"/>
        </w:rPr>
      </w:pPr>
      <w:r w:rsidRPr="00522788">
        <w:rPr>
          <w:rFonts w:ascii="Century Gothic" w:hAnsi="Century Gothic" w:cstheme="minorHAnsi"/>
          <w:b/>
          <w:bCs/>
          <w:kern w:val="0"/>
          <w:sz w:val="22"/>
          <w:szCs w:val="22"/>
          <w14:ligatures w14:val="none"/>
        </w:rPr>
        <w:t>What makes Aquablation therapy unique?</w:t>
      </w:r>
    </w:p>
    <w:p w14:paraId="2B16160D" w14:textId="6C011899" w:rsidR="00CE1E0D" w:rsidRPr="00522788" w:rsidRDefault="00CE1E0D" w:rsidP="00CE1E0D">
      <w:pPr>
        <w:numPr>
          <w:ilvl w:val="0"/>
          <w:numId w:val="3"/>
        </w:numPr>
        <w:autoSpaceDE w:val="0"/>
        <w:autoSpaceDN w:val="0"/>
        <w:adjustRightInd w:val="0"/>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Two kinds of imaging in the operating room</w:t>
      </w:r>
      <w:r w:rsidRPr="00522788">
        <w:rPr>
          <w:rFonts w:ascii="Century Gothic" w:hAnsi="Century Gothic" w:cstheme="minorHAnsi"/>
          <w:b/>
          <w:bCs/>
          <w:kern w:val="0"/>
          <w:sz w:val="22"/>
          <w:szCs w:val="22"/>
          <w14:ligatures w14:val="none"/>
        </w:rPr>
        <w:t xml:space="preserve"> </w:t>
      </w:r>
      <w:r w:rsidRPr="00522788">
        <w:rPr>
          <w:rFonts w:ascii="Century Gothic" w:hAnsi="Century Gothic" w:cstheme="minorHAnsi"/>
          <w:kern w:val="0"/>
          <w:sz w:val="22"/>
          <w:szCs w:val="22"/>
          <w14:ligatures w14:val="none"/>
        </w:rPr>
        <w:t>allow</w:t>
      </w:r>
      <w:r w:rsidR="006518E9" w:rsidRPr="00522788">
        <w:rPr>
          <w:rFonts w:ascii="Century Gothic" w:hAnsi="Century Gothic" w:cstheme="minorHAnsi"/>
          <w:kern w:val="0"/>
          <w:sz w:val="22"/>
          <w:szCs w:val="22"/>
          <w14:ligatures w14:val="none"/>
        </w:rPr>
        <w:t>s</w:t>
      </w:r>
      <w:r w:rsidRPr="00522788">
        <w:rPr>
          <w:rFonts w:ascii="Century Gothic" w:hAnsi="Century Gothic" w:cstheme="minorHAnsi"/>
          <w:kern w:val="0"/>
          <w:sz w:val="22"/>
          <w:szCs w:val="22"/>
          <w14:ligatures w14:val="none"/>
        </w:rPr>
        <w:t xml:space="preserve"> your surgeon to see your entire prostate. </w:t>
      </w:r>
    </w:p>
    <w:p w14:paraId="0958B01E" w14:textId="218CA1EB" w:rsidR="00CE1E0D" w:rsidRPr="00522788" w:rsidRDefault="00CE1E0D" w:rsidP="00CE1E0D">
      <w:pPr>
        <w:numPr>
          <w:ilvl w:val="0"/>
          <w:numId w:val="3"/>
        </w:numPr>
        <w:autoSpaceDE w:val="0"/>
        <w:autoSpaceDN w:val="0"/>
        <w:adjustRightInd w:val="0"/>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Robotics and advanced computer software</w:t>
      </w:r>
      <w:r w:rsidRPr="00522788">
        <w:rPr>
          <w:rFonts w:ascii="Century Gothic" w:hAnsi="Century Gothic" w:cstheme="minorHAnsi"/>
          <w:b/>
          <w:bCs/>
          <w:kern w:val="0"/>
          <w:sz w:val="22"/>
          <w:szCs w:val="22"/>
          <w14:ligatures w14:val="none"/>
        </w:rPr>
        <w:t xml:space="preserve"> </w:t>
      </w:r>
      <w:r w:rsidRPr="00522788">
        <w:rPr>
          <w:rFonts w:ascii="Century Gothic" w:hAnsi="Century Gothic" w:cstheme="minorHAnsi"/>
          <w:kern w:val="0"/>
          <w:sz w:val="22"/>
          <w:szCs w:val="22"/>
          <w14:ligatures w14:val="none"/>
        </w:rPr>
        <w:t>allow</w:t>
      </w:r>
      <w:r w:rsidR="006518E9" w:rsidRPr="00522788">
        <w:rPr>
          <w:rFonts w:ascii="Century Gothic" w:hAnsi="Century Gothic" w:cstheme="minorHAnsi"/>
          <w:kern w:val="0"/>
          <w:sz w:val="22"/>
          <w:szCs w:val="22"/>
          <w14:ligatures w14:val="none"/>
        </w:rPr>
        <w:t xml:space="preserve">s </w:t>
      </w:r>
      <w:r w:rsidRPr="00522788">
        <w:rPr>
          <w:rFonts w:ascii="Century Gothic" w:hAnsi="Century Gothic" w:cstheme="minorHAnsi"/>
          <w:kern w:val="0"/>
          <w:sz w:val="22"/>
          <w:szCs w:val="22"/>
          <w14:ligatures w14:val="none"/>
        </w:rPr>
        <w:t xml:space="preserve">your surgeon to create a personalized treatment plan to precisely remove tissue. </w:t>
      </w:r>
    </w:p>
    <w:p w14:paraId="2A6915A3" w14:textId="1D5928ED" w:rsidR="00CE1E0D" w:rsidRPr="00522788" w:rsidRDefault="00CE1E0D" w:rsidP="00CE1E0D">
      <w:pPr>
        <w:numPr>
          <w:ilvl w:val="0"/>
          <w:numId w:val="3"/>
        </w:numPr>
        <w:autoSpaceDE w:val="0"/>
        <w:autoSpaceDN w:val="0"/>
        <w:adjustRightInd w:val="0"/>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Heat-free waterjet</w:t>
      </w:r>
      <w:r w:rsidRPr="00522788">
        <w:rPr>
          <w:rFonts w:ascii="Century Gothic" w:hAnsi="Century Gothic" w:cstheme="minorHAnsi"/>
          <w:b/>
          <w:bCs/>
          <w:kern w:val="0"/>
          <w:sz w:val="22"/>
          <w:szCs w:val="22"/>
          <w14:ligatures w14:val="none"/>
        </w:rPr>
        <w:t xml:space="preserve"> </w:t>
      </w:r>
      <w:r w:rsidRPr="00522788">
        <w:rPr>
          <w:rFonts w:ascii="Century Gothic" w:hAnsi="Century Gothic" w:cstheme="minorHAnsi"/>
          <w:kern w:val="0"/>
          <w:sz w:val="22"/>
          <w:szCs w:val="22"/>
          <w14:ligatures w14:val="none"/>
        </w:rPr>
        <w:t>allow</w:t>
      </w:r>
      <w:r w:rsidR="006518E9" w:rsidRPr="00522788">
        <w:rPr>
          <w:rFonts w:ascii="Century Gothic" w:hAnsi="Century Gothic" w:cstheme="minorHAnsi"/>
          <w:kern w:val="0"/>
          <w:sz w:val="22"/>
          <w:szCs w:val="22"/>
          <w14:ligatures w14:val="none"/>
        </w:rPr>
        <w:t>s</w:t>
      </w:r>
      <w:r w:rsidRPr="00522788">
        <w:rPr>
          <w:rFonts w:ascii="Century Gothic" w:hAnsi="Century Gothic" w:cstheme="minorHAnsi"/>
          <w:kern w:val="0"/>
          <w:sz w:val="22"/>
          <w:szCs w:val="22"/>
          <w14:ligatures w14:val="none"/>
        </w:rPr>
        <w:t xml:space="preserve"> your surgeon to safely remove tissue. </w:t>
      </w:r>
    </w:p>
    <w:p w14:paraId="1C6FE489" w14:textId="77777777" w:rsidR="00CE1E0D" w:rsidRPr="00522788" w:rsidRDefault="00CE1E0D" w:rsidP="00CE1E0D">
      <w:pPr>
        <w:autoSpaceDE w:val="0"/>
        <w:autoSpaceDN w:val="0"/>
        <w:adjustRightInd w:val="0"/>
        <w:rPr>
          <w:rFonts w:ascii="Century Gothic" w:hAnsi="Century Gothic" w:cstheme="minorHAnsi"/>
          <w:kern w:val="0"/>
          <w:sz w:val="22"/>
          <w:szCs w:val="22"/>
          <w14:ligatures w14:val="none"/>
        </w:rPr>
      </w:pPr>
    </w:p>
    <w:p w14:paraId="0D70EE0B" w14:textId="77777777" w:rsidR="00806737" w:rsidRPr="00522788" w:rsidRDefault="00806737" w:rsidP="00CE1E0D">
      <w:pPr>
        <w:autoSpaceDE w:val="0"/>
        <w:autoSpaceDN w:val="0"/>
        <w:adjustRightInd w:val="0"/>
        <w:rPr>
          <w:rFonts w:ascii="Century Gothic" w:hAnsi="Century Gothic" w:cstheme="minorHAnsi"/>
          <w:b/>
          <w:bCs/>
          <w:kern w:val="0"/>
          <w:sz w:val="22"/>
          <w:szCs w:val="22"/>
          <w14:ligatures w14:val="none"/>
        </w:rPr>
      </w:pPr>
    </w:p>
    <w:p w14:paraId="1AAE3F1A" w14:textId="77777777" w:rsidR="004A2BAD" w:rsidRPr="00522788" w:rsidRDefault="004A2BAD" w:rsidP="00CE1E0D">
      <w:pPr>
        <w:autoSpaceDE w:val="0"/>
        <w:autoSpaceDN w:val="0"/>
        <w:adjustRightInd w:val="0"/>
        <w:rPr>
          <w:rFonts w:ascii="Century Gothic" w:hAnsi="Century Gothic" w:cstheme="minorHAnsi"/>
          <w:b/>
          <w:bCs/>
          <w:kern w:val="0"/>
          <w:sz w:val="22"/>
          <w:szCs w:val="22"/>
          <w14:ligatures w14:val="none"/>
        </w:rPr>
      </w:pPr>
    </w:p>
    <w:p w14:paraId="00AC4C4E" w14:textId="77777777" w:rsidR="004A2BAD" w:rsidRPr="00522788" w:rsidRDefault="004A2BAD" w:rsidP="00CE1E0D">
      <w:pPr>
        <w:autoSpaceDE w:val="0"/>
        <w:autoSpaceDN w:val="0"/>
        <w:adjustRightInd w:val="0"/>
        <w:rPr>
          <w:rFonts w:ascii="Century Gothic" w:hAnsi="Century Gothic" w:cstheme="minorHAnsi"/>
          <w:b/>
          <w:bCs/>
          <w:kern w:val="0"/>
          <w:sz w:val="22"/>
          <w:szCs w:val="22"/>
          <w14:ligatures w14:val="none"/>
        </w:rPr>
      </w:pPr>
    </w:p>
    <w:p w14:paraId="0B9F18D7" w14:textId="29B7866A" w:rsidR="00CE1E0D" w:rsidRPr="00522788" w:rsidRDefault="00CE1E0D" w:rsidP="00CE1E0D">
      <w:pPr>
        <w:autoSpaceDE w:val="0"/>
        <w:autoSpaceDN w:val="0"/>
        <w:adjustRightInd w:val="0"/>
        <w:rPr>
          <w:rFonts w:ascii="Century Gothic" w:hAnsi="Century Gothic" w:cstheme="minorHAnsi"/>
          <w:b/>
          <w:bCs/>
          <w:kern w:val="0"/>
          <w:sz w:val="22"/>
          <w:szCs w:val="22"/>
          <w14:ligatures w14:val="none"/>
        </w:rPr>
      </w:pPr>
      <w:r w:rsidRPr="00522788">
        <w:rPr>
          <w:rFonts w:ascii="Century Gothic" w:hAnsi="Century Gothic" w:cstheme="minorHAnsi"/>
          <w:b/>
          <w:bCs/>
          <w:kern w:val="0"/>
          <w:sz w:val="22"/>
          <w:szCs w:val="22"/>
          <w14:ligatures w14:val="none"/>
        </w:rPr>
        <w:lastRenderedPageBreak/>
        <w:t>How does Aquablation therapy work?</w:t>
      </w:r>
    </w:p>
    <w:p w14:paraId="76FE2DAD" w14:textId="77777777" w:rsidR="004A2BAD" w:rsidRPr="00522788" w:rsidRDefault="004A2BAD" w:rsidP="004A2BAD">
      <w:pPr>
        <w:numPr>
          <w:ilvl w:val="0"/>
          <w:numId w:val="4"/>
        </w:numPr>
        <w:autoSpaceDE w:val="0"/>
        <w:autoSpaceDN w:val="0"/>
        <w:adjustRightInd w:val="0"/>
        <w:spacing w:line="241" w:lineRule="atLeast"/>
        <w:contextualSpacing/>
        <w:rPr>
          <w:rFonts w:ascii="Century Gothic" w:hAnsi="Century Gothic" w:cstheme="minorHAnsi"/>
          <w:color w:val="000000" w:themeColor="text1"/>
          <w:sz w:val="22"/>
          <w:szCs w:val="22"/>
        </w:rPr>
      </w:pPr>
      <w:bookmarkStart w:id="1" w:name="_Hlk175035312"/>
      <w:r w:rsidRPr="00522788">
        <w:rPr>
          <w:rFonts w:ascii="Century Gothic" w:hAnsi="Century Gothic" w:cstheme="minorHAnsi"/>
          <w:color w:val="000000" w:themeColor="text1"/>
          <w:kern w:val="0"/>
          <w:sz w:val="22"/>
          <w:szCs w:val="22"/>
          <w14:ligatures w14:val="none"/>
        </w:rPr>
        <w:t xml:space="preserve">SURGICAL PLANNING, </w:t>
      </w:r>
      <w:r w:rsidRPr="00522788">
        <w:rPr>
          <w:rFonts w:ascii="Century Gothic" w:hAnsi="Century Gothic" w:cstheme="minorHAnsi"/>
          <w:sz w:val="22"/>
          <w:szCs w:val="22"/>
        </w:rPr>
        <w:t>every prostate is unique in size and shape. Aquablation therapy enables your surgeon to customize your procedure to your specific anatomy. Aquablation therapy is the only BPH surgical procedure that integrates ultrasound imaging with the standard camera (called a cystoscope). With the help of ultrasound imaging, doctors can create a detailed guide to plan the procedure, outlining the specific areas of the prostate that need removal. The tissue within the marked area of the prostate may be removed, while the tissue outside of it may remain untouched. This real-time visualization allows our surgeons to map which parts of your prostate to remove and which parts to avoid, specifically enabling them to avoid removing areas that could cause irreversible complications like erectile dysfunction, ejaculatory dysfunction, and incontinence.</w:t>
      </w:r>
    </w:p>
    <w:bookmarkEnd w:id="1"/>
    <w:p w14:paraId="084852D0" w14:textId="77777777" w:rsidR="00CE1E0D" w:rsidRPr="00522788" w:rsidRDefault="00CE1E0D" w:rsidP="00CE1E0D">
      <w:pPr>
        <w:autoSpaceDE w:val="0"/>
        <w:autoSpaceDN w:val="0"/>
        <w:adjustRightInd w:val="0"/>
        <w:spacing w:line="241" w:lineRule="atLeast"/>
        <w:ind w:left="720"/>
        <w:contextualSpacing/>
        <w:rPr>
          <w:rFonts w:ascii="Century Gothic" w:hAnsi="Century Gothic" w:cstheme="minorHAnsi"/>
          <w:color w:val="000000" w:themeColor="text1"/>
          <w:sz w:val="22"/>
          <w:szCs w:val="22"/>
        </w:rPr>
      </w:pPr>
    </w:p>
    <w:p w14:paraId="4EB8FD51" w14:textId="77777777" w:rsidR="004A2BAD" w:rsidRPr="00522788" w:rsidRDefault="004A2BAD" w:rsidP="004A2BAD">
      <w:pPr>
        <w:numPr>
          <w:ilvl w:val="0"/>
          <w:numId w:val="4"/>
        </w:numPr>
        <w:autoSpaceDE w:val="0"/>
        <w:autoSpaceDN w:val="0"/>
        <w:adjustRightInd w:val="0"/>
        <w:spacing w:line="241" w:lineRule="atLeast"/>
        <w:contextualSpacing/>
        <w:rPr>
          <w:rFonts w:ascii="Century Gothic" w:hAnsi="Century Gothic" w:cstheme="minorHAnsi"/>
          <w:sz w:val="22"/>
          <w:szCs w:val="22"/>
        </w:rPr>
      </w:pPr>
      <w:r w:rsidRPr="00522788">
        <w:rPr>
          <w:rFonts w:ascii="Century Gothic" w:hAnsi="Century Gothic" w:cstheme="minorHAnsi"/>
          <w:color w:val="000000" w:themeColor="text1"/>
          <w:kern w:val="0"/>
          <w:sz w:val="22"/>
          <w:szCs w:val="22"/>
          <w14:ligatures w14:val="none"/>
        </w:rPr>
        <w:t xml:space="preserve">PROSTATE TISSUE REMOVAL, </w:t>
      </w:r>
      <w:bookmarkStart w:id="2" w:name="_Hlk175035410"/>
      <w:r w:rsidRPr="00522788">
        <w:rPr>
          <w:rFonts w:ascii="Century Gothic" w:hAnsi="Century Gothic" w:cstheme="minorHAnsi"/>
          <w:color w:val="000000" w:themeColor="text1"/>
          <w:sz w:val="22"/>
          <w:szCs w:val="22"/>
        </w:rPr>
        <w:t>o</w:t>
      </w:r>
      <w:r w:rsidRPr="00522788">
        <w:rPr>
          <w:rFonts w:ascii="Century Gothic" w:hAnsi="Century Gothic" w:cstheme="minorHAnsi"/>
          <w:sz w:val="22"/>
          <w:szCs w:val="22"/>
        </w:rPr>
        <w:t>nce your surgeon creates a surgical map, a robotic-assisted system follows the surgical plan and resects the targeted prostate tissue using a heat-free waterjet. This advanced technology helps ensure precise, consistent, and predictable removal of the tissue. When required, your surgeon may use a minimal amount of cautery following an Aquablation therapy procedure to control bleeding</w:t>
      </w:r>
      <w:bookmarkEnd w:id="2"/>
      <w:r w:rsidRPr="00522788">
        <w:rPr>
          <w:rFonts w:ascii="Century Gothic" w:hAnsi="Century Gothic" w:cstheme="minorHAnsi"/>
          <w:sz w:val="22"/>
          <w:szCs w:val="22"/>
        </w:rPr>
        <w:t>.</w:t>
      </w:r>
    </w:p>
    <w:p w14:paraId="4A9699C1" w14:textId="77777777" w:rsidR="00640517" w:rsidRPr="00522788" w:rsidRDefault="00640517" w:rsidP="00881340">
      <w:pPr>
        <w:autoSpaceDE w:val="0"/>
        <w:autoSpaceDN w:val="0"/>
        <w:adjustRightInd w:val="0"/>
        <w:spacing w:line="241" w:lineRule="atLeast"/>
        <w:rPr>
          <w:rFonts w:ascii="Century Gothic" w:hAnsi="Century Gothic" w:cstheme="minorHAnsi"/>
          <w:color w:val="000000" w:themeColor="text1"/>
          <w:kern w:val="0"/>
          <w:sz w:val="22"/>
          <w:szCs w:val="22"/>
          <w14:ligatures w14:val="none"/>
        </w:rPr>
      </w:pPr>
    </w:p>
    <w:p w14:paraId="10B2ACA1" w14:textId="77777777" w:rsidR="00640517" w:rsidRPr="00522788" w:rsidRDefault="00640517" w:rsidP="00881340">
      <w:pPr>
        <w:autoSpaceDE w:val="0"/>
        <w:autoSpaceDN w:val="0"/>
        <w:adjustRightInd w:val="0"/>
        <w:spacing w:line="241" w:lineRule="atLeast"/>
        <w:rPr>
          <w:rFonts w:ascii="Century Gothic" w:hAnsi="Century Gothic" w:cstheme="minorHAnsi"/>
          <w:kern w:val="0"/>
          <w:sz w:val="22"/>
          <w:szCs w:val="22"/>
          <w14:ligatures w14:val="none"/>
        </w:rPr>
      </w:pPr>
    </w:p>
    <w:p w14:paraId="0F94C82B" w14:textId="77777777" w:rsidR="00881340" w:rsidRPr="00522788" w:rsidRDefault="00881340" w:rsidP="00881340">
      <w:pPr>
        <w:autoSpaceDE w:val="0"/>
        <w:autoSpaceDN w:val="0"/>
        <w:adjustRightInd w:val="0"/>
        <w:spacing w:line="241" w:lineRule="atLeast"/>
        <w:rPr>
          <w:rFonts w:ascii="Century Gothic" w:hAnsi="Century Gothic" w:cstheme="minorHAnsi"/>
          <w:b/>
          <w:bCs/>
          <w:kern w:val="0"/>
          <w:sz w:val="22"/>
          <w:szCs w:val="22"/>
          <w14:ligatures w14:val="none"/>
        </w:rPr>
      </w:pPr>
      <w:r w:rsidRPr="00522788">
        <w:rPr>
          <w:rFonts w:ascii="Century Gothic" w:hAnsi="Century Gothic" w:cstheme="minorHAnsi"/>
          <w:b/>
          <w:bCs/>
          <w:kern w:val="0"/>
          <w:sz w:val="22"/>
          <w:szCs w:val="22"/>
          <w14:ligatures w14:val="none"/>
        </w:rPr>
        <w:t>What results can men expect?</w:t>
      </w:r>
    </w:p>
    <w:p w14:paraId="59CFC993" w14:textId="133AC29E" w:rsidR="00881340" w:rsidRPr="00522788" w:rsidRDefault="00881340" w:rsidP="00881340">
      <w:pPr>
        <w:rPr>
          <w:rFonts w:ascii="Century Gothic" w:hAnsi="Century Gothic" w:cstheme="minorHAnsi"/>
          <w:kern w:val="0"/>
          <w:sz w:val="22"/>
          <w:szCs w:val="22"/>
          <w:vertAlign w:val="superscript"/>
          <w14:ligatures w14:val="none"/>
        </w:rPr>
      </w:pPr>
      <w:r w:rsidRPr="00522788">
        <w:rPr>
          <w:rFonts w:ascii="Century Gothic" w:hAnsi="Century Gothic" w:cstheme="minorHAnsi"/>
          <w:kern w:val="0"/>
          <w:sz w:val="22"/>
          <w:szCs w:val="22"/>
          <w14:ligatures w14:val="none"/>
        </w:rPr>
        <w:t>Not all patients will experience the same results</w:t>
      </w:r>
      <w:r w:rsidR="00871586" w:rsidRPr="00522788">
        <w:rPr>
          <w:rFonts w:ascii="Century Gothic" w:hAnsi="Century Gothic" w:cstheme="minorHAnsi"/>
          <w:kern w:val="0"/>
          <w:sz w:val="22"/>
          <w:szCs w:val="22"/>
          <w14:ligatures w14:val="none"/>
        </w:rPr>
        <w:t>. C</w:t>
      </w:r>
      <w:r w:rsidRPr="00522788">
        <w:rPr>
          <w:rFonts w:ascii="Century Gothic" w:hAnsi="Century Gothic" w:cstheme="minorHAnsi"/>
          <w:kern w:val="0"/>
          <w:sz w:val="22"/>
          <w:szCs w:val="22"/>
          <w14:ligatures w14:val="none"/>
        </w:rPr>
        <w:t>linical studies have shown that Aquablation therapy offers significant symptom relief and low rates of irreversible complications across prostates of all sizes and shapes.</w:t>
      </w:r>
      <w:r w:rsidRPr="00522788">
        <w:rPr>
          <w:rFonts w:ascii="Century Gothic" w:hAnsi="Century Gothic" w:cstheme="minorHAnsi"/>
          <w:kern w:val="0"/>
          <w:sz w:val="22"/>
          <w:szCs w:val="22"/>
          <w:vertAlign w:val="superscript"/>
          <w14:ligatures w14:val="none"/>
        </w:rPr>
        <w:t>3</w:t>
      </w:r>
    </w:p>
    <w:p w14:paraId="5542CF49" w14:textId="77777777" w:rsidR="004A2BAD" w:rsidRPr="00522788" w:rsidRDefault="004A2BAD" w:rsidP="00881340">
      <w:pPr>
        <w:rPr>
          <w:rFonts w:ascii="Century Gothic" w:hAnsi="Century Gothic" w:cstheme="minorHAnsi"/>
          <w:kern w:val="0"/>
          <w:sz w:val="22"/>
          <w:szCs w:val="22"/>
          <w14:ligatures w14:val="none"/>
        </w:rPr>
      </w:pPr>
    </w:p>
    <w:p w14:paraId="1374EFD6" w14:textId="77777777" w:rsidR="00881340" w:rsidRPr="00522788" w:rsidRDefault="00881340" w:rsidP="00881340">
      <w:pPr>
        <w:numPr>
          <w:ilvl w:val="0"/>
          <w:numId w:val="5"/>
        </w:numPr>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2X Improvement in flow of urine</w:t>
      </w:r>
    </w:p>
    <w:p w14:paraId="082199A5" w14:textId="25A373E1" w:rsidR="00881340" w:rsidRPr="00522788" w:rsidRDefault="00CD4F4B" w:rsidP="00881340">
      <w:pPr>
        <w:numPr>
          <w:ilvl w:val="0"/>
          <w:numId w:val="5"/>
        </w:numPr>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&gt;99% of</w:t>
      </w:r>
      <w:r w:rsidR="00881340" w:rsidRPr="00522788">
        <w:rPr>
          <w:rFonts w:ascii="Century Gothic" w:hAnsi="Century Gothic" w:cstheme="minorHAnsi"/>
          <w:kern w:val="0"/>
          <w:sz w:val="22"/>
          <w:szCs w:val="22"/>
          <w14:ligatures w14:val="none"/>
        </w:rPr>
        <w:t xml:space="preserve"> </w:t>
      </w:r>
      <w:r w:rsidRPr="00522788">
        <w:rPr>
          <w:rFonts w:ascii="Century Gothic" w:hAnsi="Century Gothic" w:cstheme="minorHAnsi"/>
          <w:kern w:val="0"/>
          <w:sz w:val="22"/>
          <w:szCs w:val="22"/>
          <w14:ligatures w14:val="none"/>
        </w:rPr>
        <w:t>m</w:t>
      </w:r>
      <w:r w:rsidR="00881340" w:rsidRPr="00522788">
        <w:rPr>
          <w:rFonts w:ascii="Century Gothic" w:hAnsi="Century Gothic" w:cstheme="minorHAnsi"/>
          <w:kern w:val="0"/>
          <w:sz w:val="22"/>
          <w:szCs w:val="22"/>
          <w14:ligatures w14:val="none"/>
        </w:rPr>
        <w:t xml:space="preserve">en preserve continence </w:t>
      </w:r>
    </w:p>
    <w:p w14:paraId="0C100B90" w14:textId="5A111F61" w:rsidR="00881340" w:rsidRPr="00522788" w:rsidRDefault="00CD4F4B" w:rsidP="00881340">
      <w:pPr>
        <w:numPr>
          <w:ilvl w:val="0"/>
          <w:numId w:val="5"/>
        </w:numPr>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100% of m</w:t>
      </w:r>
      <w:r w:rsidR="00881340" w:rsidRPr="00522788">
        <w:rPr>
          <w:rFonts w:ascii="Century Gothic" w:hAnsi="Century Gothic" w:cstheme="minorHAnsi"/>
          <w:kern w:val="0"/>
          <w:sz w:val="22"/>
          <w:szCs w:val="22"/>
          <w14:ligatures w14:val="none"/>
        </w:rPr>
        <w:t xml:space="preserve">en preserve erections </w:t>
      </w:r>
    </w:p>
    <w:p w14:paraId="5E9844C3" w14:textId="233F860D" w:rsidR="00881340" w:rsidRPr="00522788" w:rsidRDefault="00CD4F4B" w:rsidP="00881340">
      <w:pPr>
        <w:numPr>
          <w:ilvl w:val="0"/>
          <w:numId w:val="5"/>
        </w:numPr>
        <w:contextualSpacing/>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89% of m</w:t>
      </w:r>
      <w:r w:rsidR="00881340" w:rsidRPr="00522788">
        <w:rPr>
          <w:rFonts w:ascii="Century Gothic" w:hAnsi="Century Gothic" w:cstheme="minorHAnsi"/>
          <w:kern w:val="0"/>
          <w:sz w:val="22"/>
          <w:szCs w:val="22"/>
          <w14:ligatures w14:val="none"/>
        </w:rPr>
        <w:t xml:space="preserve">en preserve ejaculation  </w:t>
      </w:r>
    </w:p>
    <w:p w14:paraId="1292E88D" w14:textId="77777777" w:rsidR="00881340" w:rsidRPr="00522788" w:rsidRDefault="00881340" w:rsidP="00881340">
      <w:pPr>
        <w:rPr>
          <w:rFonts w:ascii="Century Gothic" w:hAnsi="Century Gothic" w:cstheme="minorHAnsi"/>
          <w:kern w:val="0"/>
          <w:sz w:val="22"/>
          <w:szCs w:val="22"/>
          <w14:ligatures w14:val="none"/>
        </w:rPr>
      </w:pPr>
    </w:p>
    <w:p w14:paraId="28F0186E" w14:textId="77777777" w:rsidR="00881340" w:rsidRPr="00522788" w:rsidRDefault="00881340" w:rsidP="00881340">
      <w:pPr>
        <w:rPr>
          <w:rFonts w:ascii="Century Gothic" w:hAnsi="Century Gothic" w:cstheme="minorHAnsi"/>
          <w:kern w:val="0"/>
          <w:sz w:val="22"/>
          <w:szCs w:val="22"/>
          <w14:ligatures w14:val="none"/>
        </w:rPr>
      </w:pPr>
      <w:r w:rsidRPr="00522788">
        <w:rPr>
          <w:rFonts w:ascii="Century Gothic" w:hAnsi="Century Gothic" w:cstheme="minorHAnsi"/>
          <w:kern w:val="0"/>
          <w:sz w:val="22"/>
          <w:szCs w:val="22"/>
          <w14:ligatures w14:val="none"/>
        </w:rPr>
        <w:t xml:space="preserve">As with any procedure, there can be side effects. </w:t>
      </w:r>
    </w:p>
    <w:p w14:paraId="1DE5F813" w14:textId="77777777" w:rsidR="00881340" w:rsidRPr="00522788" w:rsidRDefault="00881340" w:rsidP="00881340">
      <w:pPr>
        <w:rPr>
          <w:rFonts w:ascii="Century Gothic" w:hAnsi="Century Gothic" w:cstheme="minorHAnsi"/>
          <w:color w:val="000000" w:themeColor="text1"/>
          <w:kern w:val="0"/>
          <w:sz w:val="22"/>
          <w:szCs w:val="22"/>
          <w14:ligatures w14:val="none"/>
        </w:rPr>
      </w:pPr>
    </w:p>
    <w:p w14:paraId="636F2ADF" w14:textId="77777777" w:rsidR="00E52748" w:rsidRPr="00522788" w:rsidRDefault="00881340" w:rsidP="00E52748">
      <w:pPr>
        <w:pStyle w:val="NormalWeb"/>
        <w:shd w:val="clear" w:color="auto" w:fill="FFFFFF"/>
        <w:spacing w:before="0" w:beforeAutospacing="0" w:after="0" w:afterAutospacing="0"/>
        <w:textAlignment w:val="baseline"/>
        <w:rPr>
          <w:rFonts w:ascii="Century Gothic" w:hAnsi="Century Gothic" w:cstheme="minorHAnsi"/>
          <w:sz w:val="22"/>
          <w:szCs w:val="22"/>
        </w:rPr>
      </w:pPr>
      <w:r w:rsidRPr="00522788">
        <w:rPr>
          <w:rFonts w:ascii="Century Gothic" w:hAnsi="Century Gothic" w:cstheme="minorHAnsi"/>
          <w:b/>
          <w:bCs/>
          <w:color w:val="000000" w:themeColor="text1"/>
          <w:sz w:val="22"/>
          <w:szCs w:val="22"/>
        </w:rPr>
        <w:t>What to expect after Aquablation therapy</w:t>
      </w:r>
      <w:r w:rsidRPr="00522788">
        <w:rPr>
          <w:rFonts w:ascii="Century Gothic" w:hAnsi="Century Gothic" w:cstheme="minorHAnsi"/>
          <w:color w:val="000000" w:themeColor="text1"/>
          <w:sz w:val="22"/>
          <w:szCs w:val="22"/>
        </w:rPr>
        <w:t xml:space="preserve">. </w:t>
      </w:r>
      <w:r w:rsidR="00E52748" w:rsidRPr="00522788">
        <w:rPr>
          <w:rFonts w:ascii="Century Gothic" w:hAnsi="Century Gothic" w:cstheme="minorHAnsi"/>
          <w:sz w:val="22"/>
          <w:szCs w:val="22"/>
        </w:rPr>
        <w:t>As with most benign prostatic hyperplasia procedures, you will wake up with a catheter following Aquablation therapy, which allows you to urinate while your urethra heals. The procedure may involve an overnight stay in the hospital. The benefit with Aquablation therapy is that most patients end up leaving the hospital without a catheter.</w:t>
      </w:r>
      <w:r w:rsidR="00E52748" w:rsidRPr="00522788">
        <w:rPr>
          <w:rFonts w:ascii="Century Gothic" w:hAnsi="Century Gothic" w:cstheme="minorHAnsi"/>
          <w:sz w:val="22"/>
          <w:szCs w:val="22"/>
          <w:bdr w:val="none" w:sz="0" w:space="0" w:color="auto" w:frame="1"/>
          <w:vertAlign w:val="superscript"/>
        </w:rPr>
        <w:t>1,2,4</w:t>
      </w:r>
    </w:p>
    <w:p w14:paraId="3ACCA4BF" w14:textId="71D042D1" w:rsidR="00E52748" w:rsidRPr="00522788" w:rsidRDefault="00E52748" w:rsidP="00E52748">
      <w:pPr>
        <w:pStyle w:val="NormalWeb"/>
        <w:shd w:val="clear" w:color="auto" w:fill="FFFFFF"/>
        <w:spacing w:before="0" w:beforeAutospacing="0" w:after="0" w:afterAutospacing="0"/>
        <w:textAlignment w:val="baseline"/>
        <w:rPr>
          <w:rFonts w:ascii="Century Gothic" w:hAnsi="Century Gothic" w:cstheme="minorHAnsi"/>
          <w:sz w:val="22"/>
          <w:szCs w:val="22"/>
        </w:rPr>
      </w:pPr>
      <w:bookmarkStart w:id="3" w:name="_Hlk174364534"/>
      <w:bookmarkStart w:id="4" w:name="_Hlk174956537"/>
      <w:r w:rsidRPr="00522788">
        <w:rPr>
          <w:rFonts w:ascii="Century Gothic" w:hAnsi="Century Gothic" w:cstheme="minorHAnsi"/>
          <w:sz w:val="22"/>
          <w:szCs w:val="22"/>
        </w:rPr>
        <w:t xml:space="preserve">Once you’re home, you may notice for several weeks a mild burning sensation and urinary urgency, a sudden and intense need to urinate that is difficult to hold off.  </w:t>
      </w:r>
      <w:bookmarkEnd w:id="3"/>
      <w:r w:rsidRPr="00522788">
        <w:rPr>
          <w:rFonts w:ascii="Century Gothic" w:hAnsi="Century Gothic" w:cstheme="minorHAnsi"/>
          <w:sz w:val="22"/>
          <w:szCs w:val="22"/>
        </w:rPr>
        <w:t>This</w:t>
      </w:r>
      <w:r w:rsidR="00806737" w:rsidRPr="00522788">
        <w:rPr>
          <w:rFonts w:ascii="Century Gothic" w:hAnsi="Century Gothic" w:cstheme="minorHAnsi"/>
          <w:sz w:val="22"/>
          <w:szCs w:val="22"/>
        </w:rPr>
        <w:t xml:space="preserve"> </w:t>
      </w:r>
      <w:r w:rsidRPr="00522788">
        <w:rPr>
          <w:rFonts w:ascii="Century Gothic" w:hAnsi="Century Gothic" w:cstheme="minorHAnsi"/>
          <w:sz w:val="22"/>
          <w:szCs w:val="22"/>
        </w:rPr>
        <w:lastRenderedPageBreak/>
        <w:t>can be managed with mild pain medication. Patients can resume their normal activities once approved by their doctor.</w:t>
      </w:r>
    </w:p>
    <w:p w14:paraId="32444A1A" w14:textId="77777777" w:rsidR="004A2BAD" w:rsidRPr="00522788" w:rsidRDefault="004A2BAD" w:rsidP="00E52748">
      <w:pPr>
        <w:pStyle w:val="NormalWeb"/>
        <w:shd w:val="clear" w:color="auto" w:fill="FFFFFF"/>
        <w:spacing w:before="0" w:beforeAutospacing="0" w:after="0" w:afterAutospacing="0"/>
        <w:textAlignment w:val="baseline"/>
        <w:rPr>
          <w:rFonts w:ascii="Century Gothic" w:hAnsi="Century Gothic" w:cstheme="minorHAnsi"/>
          <w:sz w:val="22"/>
          <w:szCs w:val="22"/>
        </w:rPr>
      </w:pPr>
    </w:p>
    <w:p w14:paraId="57D91744" w14:textId="77777777" w:rsidR="00E52748" w:rsidRPr="00522788" w:rsidRDefault="00E52748" w:rsidP="00E52748">
      <w:pPr>
        <w:pStyle w:val="NormalWeb"/>
        <w:shd w:val="clear" w:color="auto" w:fill="FFFFFF"/>
        <w:spacing w:before="0" w:beforeAutospacing="0" w:after="0" w:afterAutospacing="0"/>
        <w:textAlignment w:val="baseline"/>
        <w:rPr>
          <w:rFonts w:ascii="Century Gothic" w:hAnsi="Century Gothic" w:cs="Calibri"/>
          <w:sz w:val="22"/>
          <w:szCs w:val="22"/>
        </w:rPr>
      </w:pPr>
      <w:r w:rsidRPr="00522788">
        <w:rPr>
          <w:rFonts w:ascii="Century Gothic" w:hAnsi="Century Gothic" w:cs="Calibri"/>
          <w:sz w:val="22"/>
          <w:szCs w:val="22"/>
        </w:rPr>
        <w:t>Please refer to the discharge instructions provided by your surgeon.</w:t>
      </w:r>
    </w:p>
    <w:bookmarkEnd w:id="4"/>
    <w:p w14:paraId="08D4C78B" w14:textId="3E5E6A6A" w:rsidR="00881340" w:rsidRPr="00522788" w:rsidRDefault="00881340" w:rsidP="00881340">
      <w:pPr>
        <w:rPr>
          <w:rFonts w:ascii="Century Gothic" w:hAnsi="Century Gothic" w:cs="Calibri"/>
          <w:b/>
          <w:bCs/>
          <w:color w:val="000000" w:themeColor="text1"/>
          <w:kern w:val="0"/>
          <w:sz w:val="22"/>
          <w:szCs w:val="22"/>
          <w14:ligatures w14:val="none"/>
        </w:rPr>
      </w:pPr>
    </w:p>
    <w:p w14:paraId="65F7CDCD" w14:textId="05F9BEA0" w:rsidR="00881340" w:rsidRPr="00522788" w:rsidRDefault="00881340" w:rsidP="00881340">
      <w:pPr>
        <w:rPr>
          <w:rStyle w:val="Hyperlink"/>
          <w:rFonts w:ascii="Century Gothic" w:hAnsi="Century Gothic" w:cs="Calibri"/>
          <w:color w:val="0070C0"/>
          <w:sz w:val="22"/>
          <w:szCs w:val="22"/>
        </w:rPr>
      </w:pPr>
      <w:r w:rsidRPr="00522788">
        <w:rPr>
          <w:rFonts w:ascii="Century Gothic" w:hAnsi="Century Gothic" w:cs="Calibri"/>
          <w:b/>
          <w:bCs/>
          <w:color w:val="000000" w:themeColor="text1"/>
          <w:kern w:val="0"/>
          <w:sz w:val="22"/>
          <w:szCs w:val="22"/>
          <w14:ligatures w14:val="none"/>
        </w:rPr>
        <w:t xml:space="preserve">To learn more about the benefits and potential side effects of Aquablation therapy visit </w:t>
      </w:r>
      <w:hyperlink r:id="rId7" w:history="1">
        <w:r w:rsidR="00E52748" w:rsidRPr="00522788">
          <w:rPr>
            <w:rStyle w:val="Hyperlink"/>
            <w:rFonts w:ascii="Century Gothic" w:hAnsi="Century Gothic" w:cs="Calibri"/>
            <w:color w:val="0070C0"/>
            <w:sz w:val="22"/>
            <w:szCs w:val="22"/>
          </w:rPr>
          <w:t>https://aquablation.com/safety-information/</w:t>
        </w:r>
      </w:hyperlink>
    </w:p>
    <w:p w14:paraId="12353EED" w14:textId="77777777" w:rsidR="00E52748" w:rsidRPr="00522788" w:rsidRDefault="00E52748" w:rsidP="00881340">
      <w:pPr>
        <w:rPr>
          <w:rFonts w:ascii="Century Gothic" w:hAnsi="Century Gothic" w:cstheme="minorHAnsi"/>
          <w:b/>
          <w:bCs/>
          <w:color w:val="000000" w:themeColor="text1"/>
          <w:kern w:val="0"/>
          <w:sz w:val="22"/>
          <w:szCs w:val="22"/>
          <w14:ligatures w14:val="none"/>
        </w:rPr>
      </w:pPr>
    </w:p>
    <w:p w14:paraId="1C80447A" w14:textId="77777777" w:rsidR="00881340" w:rsidRPr="00522788" w:rsidRDefault="00881340" w:rsidP="00881340">
      <w:pPr>
        <w:numPr>
          <w:ilvl w:val="0"/>
          <w:numId w:val="6"/>
        </w:numPr>
        <w:textAlignment w:val="baseline"/>
        <w:rPr>
          <w:rFonts w:ascii="Century Gothic" w:eastAsia="Times New Roman" w:hAnsi="Century Gothic" w:cstheme="minorHAnsi"/>
          <w:kern w:val="0"/>
          <w:sz w:val="20"/>
          <w:szCs w:val="20"/>
          <w14:ligatures w14:val="none"/>
        </w:rPr>
      </w:pPr>
      <w:r w:rsidRPr="00522788">
        <w:rPr>
          <w:rFonts w:ascii="Century Gothic" w:eastAsia="Times New Roman" w:hAnsi="Century Gothic" w:cstheme="minorHAnsi"/>
          <w:kern w:val="0"/>
          <w:sz w:val="20"/>
          <w:szCs w:val="20"/>
          <w14:ligatures w14:val="none"/>
        </w:rPr>
        <w:t>Gilling PJ, et al. </w:t>
      </w:r>
      <w:r w:rsidRPr="00522788">
        <w:rPr>
          <w:rFonts w:ascii="Century Gothic" w:eastAsia="Times New Roman" w:hAnsi="Century Gothic" w:cstheme="minorHAnsi"/>
          <w:i/>
          <w:iCs/>
          <w:kern w:val="0"/>
          <w:sz w:val="20"/>
          <w:szCs w:val="20"/>
          <w:bdr w:val="none" w:sz="0" w:space="0" w:color="auto" w:frame="1"/>
          <w14:ligatures w14:val="none"/>
        </w:rPr>
        <w:t>Can J Urol</w:t>
      </w:r>
      <w:r w:rsidRPr="00522788">
        <w:rPr>
          <w:rFonts w:ascii="Century Gothic" w:eastAsia="Times New Roman" w:hAnsi="Century Gothic" w:cstheme="minorHAnsi"/>
          <w:kern w:val="0"/>
          <w:sz w:val="20"/>
          <w:szCs w:val="20"/>
          <w14:ligatures w14:val="none"/>
        </w:rPr>
        <w:t>. 2022.</w:t>
      </w:r>
    </w:p>
    <w:p w14:paraId="7FCFAE85" w14:textId="77777777" w:rsidR="00881340" w:rsidRPr="00522788" w:rsidRDefault="00881340" w:rsidP="00881340">
      <w:pPr>
        <w:numPr>
          <w:ilvl w:val="0"/>
          <w:numId w:val="6"/>
        </w:numPr>
        <w:textAlignment w:val="baseline"/>
        <w:rPr>
          <w:rFonts w:ascii="Century Gothic" w:eastAsia="Times New Roman" w:hAnsi="Century Gothic" w:cstheme="minorHAnsi"/>
          <w:kern w:val="0"/>
          <w:sz w:val="20"/>
          <w:szCs w:val="20"/>
          <w14:ligatures w14:val="none"/>
        </w:rPr>
      </w:pPr>
      <w:r w:rsidRPr="00522788">
        <w:rPr>
          <w:rFonts w:ascii="Century Gothic" w:eastAsia="Times New Roman" w:hAnsi="Century Gothic" w:cstheme="minorHAnsi"/>
          <w:kern w:val="0"/>
          <w:sz w:val="20"/>
          <w:szCs w:val="20"/>
          <w14:ligatures w14:val="none"/>
        </w:rPr>
        <w:t>Bhojani N, et al. </w:t>
      </w:r>
      <w:r w:rsidRPr="00522788">
        <w:rPr>
          <w:rFonts w:ascii="Century Gothic" w:eastAsia="Times New Roman" w:hAnsi="Century Gothic" w:cstheme="minorHAnsi"/>
          <w:i/>
          <w:iCs/>
          <w:kern w:val="0"/>
          <w:sz w:val="20"/>
          <w:szCs w:val="20"/>
          <w:bdr w:val="none" w:sz="0" w:space="0" w:color="auto" w:frame="1"/>
          <w14:ligatures w14:val="none"/>
        </w:rPr>
        <w:t>J Urol</w:t>
      </w:r>
      <w:r w:rsidRPr="00522788">
        <w:rPr>
          <w:rFonts w:ascii="Century Gothic" w:eastAsia="Times New Roman" w:hAnsi="Century Gothic" w:cstheme="minorHAnsi"/>
          <w:kern w:val="0"/>
          <w:sz w:val="20"/>
          <w:szCs w:val="20"/>
          <w14:ligatures w14:val="none"/>
        </w:rPr>
        <w:t>. 2023.</w:t>
      </w:r>
    </w:p>
    <w:p w14:paraId="5D6718FA" w14:textId="77777777" w:rsidR="00881340" w:rsidRPr="00522788" w:rsidRDefault="00881340" w:rsidP="00881340">
      <w:pPr>
        <w:numPr>
          <w:ilvl w:val="0"/>
          <w:numId w:val="6"/>
        </w:numPr>
        <w:textAlignment w:val="baseline"/>
        <w:rPr>
          <w:rFonts w:ascii="Century Gothic" w:eastAsia="Times New Roman" w:hAnsi="Century Gothic" w:cstheme="minorHAnsi"/>
          <w:kern w:val="0"/>
          <w:sz w:val="20"/>
          <w:szCs w:val="20"/>
          <w14:ligatures w14:val="none"/>
        </w:rPr>
      </w:pPr>
      <w:r w:rsidRPr="00522788">
        <w:rPr>
          <w:rFonts w:ascii="Century Gothic" w:eastAsia="Times New Roman" w:hAnsi="Century Gothic" w:cstheme="minorHAnsi"/>
          <w:kern w:val="0"/>
          <w:sz w:val="20"/>
          <w:szCs w:val="20"/>
          <w14:ligatures w14:val="none"/>
        </w:rPr>
        <w:t>Elterman D, et al. </w:t>
      </w:r>
      <w:r w:rsidRPr="00522788">
        <w:rPr>
          <w:rFonts w:ascii="Century Gothic" w:eastAsia="Times New Roman" w:hAnsi="Century Gothic" w:cstheme="minorHAnsi"/>
          <w:i/>
          <w:iCs/>
          <w:kern w:val="0"/>
          <w:sz w:val="20"/>
          <w:szCs w:val="20"/>
          <w:bdr w:val="none" w:sz="0" w:space="0" w:color="auto" w:frame="1"/>
          <w14:ligatures w14:val="none"/>
        </w:rPr>
        <w:t xml:space="preserve">BMJ Surg </w:t>
      </w:r>
      <w:proofErr w:type="spellStart"/>
      <w:r w:rsidRPr="00522788">
        <w:rPr>
          <w:rFonts w:ascii="Century Gothic" w:eastAsia="Times New Roman" w:hAnsi="Century Gothic" w:cstheme="minorHAnsi"/>
          <w:i/>
          <w:iCs/>
          <w:kern w:val="0"/>
          <w:sz w:val="20"/>
          <w:szCs w:val="20"/>
          <w:bdr w:val="none" w:sz="0" w:space="0" w:color="auto" w:frame="1"/>
          <w14:ligatures w14:val="none"/>
        </w:rPr>
        <w:t>Interv</w:t>
      </w:r>
      <w:proofErr w:type="spellEnd"/>
      <w:r w:rsidRPr="00522788">
        <w:rPr>
          <w:rFonts w:ascii="Century Gothic" w:eastAsia="Times New Roman" w:hAnsi="Century Gothic" w:cstheme="minorHAnsi"/>
          <w:i/>
          <w:iCs/>
          <w:kern w:val="0"/>
          <w:sz w:val="20"/>
          <w:szCs w:val="20"/>
          <w:bdr w:val="none" w:sz="0" w:space="0" w:color="auto" w:frame="1"/>
          <w14:ligatures w14:val="none"/>
        </w:rPr>
        <w:t xml:space="preserve"> Health Technol.</w:t>
      </w:r>
      <w:r w:rsidRPr="00522788">
        <w:rPr>
          <w:rFonts w:ascii="Century Gothic" w:eastAsia="Times New Roman" w:hAnsi="Century Gothic" w:cstheme="minorHAnsi"/>
          <w:kern w:val="0"/>
          <w:sz w:val="20"/>
          <w:szCs w:val="20"/>
          <w14:ligatures w14:val="none"/>
        </w:rPr>
        <w:t> 2021.</w:t>
      </w:r>
    </w:p>
    <w:p w14:paraId="6ED1575C" w14:textId="77777777" w:rsidR="00E52748" w:rsidRPr="00522788" w:rsidRDefault="00E52748" w:rsidP="00E52748">
      <w:pPr>
        <w:pStyle w:val="ListParagraph"/>
        <w:numPr>
          <w:ilvl w:val="0"/>
          <w:numId w:val="6"/>
        </w:numPr>
        <w:spacing w:after="0"/>
        <w:rPr>
          <w:rFonts w:ascii="Century Gothic" w:hAnsi="Century Gothic" w:cstheme="minorHAnsi"/>
          <w:sz w:val="20"/>
          <w:szCs w:val="20"/>
        </w:rPr>
      </w:pPr>
      <w:r w:rsidRPr="00522788">
        <w:rPr>
          <w:rFonts w:ascii="Century Gothic" w:hAnsi="Century Gothic" w:cstheme="minorHAnsi"/>
          <w:sz w:val="20"/>
          <w:szCs w:val="20"/>
        </w:rPr>
        <w:t>Data on file at PROCEPT BioRobotics.</w:t>
      </w:r>
    </w:p>
    <w:p w14:paraId="5C70296C" w14:textId="31FD9C6D" w:rsidR="00871586" w:rsidRPr="00522788" w:rsidRDefault="00871586" w:rsidP="00871586">
      <w:pPr>
        <w:pStyle w:val="pf0"/>
        <w:rPr>
          <w:rStyle w:val="Hyperlink"/>
          <w:rFonts w:ascii="Century Gothic" w:hAnsi="Century Gothic" w:cstheme="minorHAnsi"/>
          <w:sz w:val="20"/>
          <w:szCs w:val="20"/>
        </w:rPr>
      </w:pPr>
      <w:r w:rsidRPr="00522788">
        <w:rPr>
          <w:rFonts w:ascii="Century Gothic" w:hAnsi="Century Gothic" w:cstheme="minorHAnsi"/>
          <w:b/>
          <w:bCs/>
          <w:sz w:val="20"/>
          <w:szCs w:val="20"/>
        </w:rPr>
        <w:t xml:space="preserve">Risk and Safety Information </w:t>
      </w:r>
      <w:hyperlink r:id="rId8" w:history="1">
        <w:r w:rsidRPr="00522788">
          <w:rPr>
            <w:rStyle w:val="Hyperlink"/>
            <w:rFonts w:ascii="Century Gothic" w:hAnsi="Century Gothic" w:cstheme="minorHAnsi"/>
            <w:sz w:val="20"/>
            <w:szCs w:val="20"/>
          </w:rPr>
          <w:t>https://aquablation.com/safety-information/</w:t>
        </w:r>
      </w:hyperlink>
    </w:p>
    <w:p w14:paraId="3A3BB766" w14:textId="77777777" w:rsidR="00871586" w:rsidRPr="00522788" w:rsidRDefault="00871586" w:rsidP="00871586">
      <w:pPr>
        <w:pStyle w:val="pf0"/>
        <w:rPr>
          <w:rFonts w:ascii="Century Gothic" w:hAnsi="Century Gothic" w:cs="Calibri"/>
          <w:sz w:val="20"/>
          <w:szCs w:val="20"/>
        </w:rPr>
      </w:pPr>
      <w:r w:rsidRPr="00522788">
        <w:rPr>
          <w:rFonts w:ascii="Century Gothic" w:hAnsi="Century Gothic" w:cs="Calibri"/>
          <w:sz w:val="20"/>
          <w:szCs w:val="20"/>
        </w:rPr>
        <w:t xml:space="preserve">All surgical treatments have inherent and associated side effects, some of which may lead to serious outcomes and may require intervention. Individual’s outcomes may depend on </w:t>
      </w:r>
      <w:proofErr w:type="gramStart"/>
      <w:r w:rsidRPr="00522788">
        <w:rPr>
          <w:rFonts w:ascii="Century Gothic" w:hAnsi="Century Gothic" w:cs="Calibri"/>
          <w:sz w:val="20"/>
          <w:szCs w:val="20"/>
        </w:rPr>
        <w:t>a number of</w:t>
      </w:r>
      <w:proofErr w:type="gramEnd"/>
      <w:r w:rsidRPr="00522788">
        <w:rPr>
          <w:rFonts w:ascii="Century Gothic" w:hAnsi="Century Gothic" w:cs="Calibri"/>
          <w:sz w:val="20"/>
          <w:szCs w:val="20"/>
        </w:rPr>
        <w:t xml:space="preserve"> factors, including but not limited to patient characteristics, disease characteristics and/or surgeon behavior. The most common side effects are mild and transient and may include mild pain or difficulty when urinating, discomfort in the pelvis or penis, blood in the urine, inability to empty the bladder or a frequent and/or urgent need to urinate, and bladder or urinary tract infection. Other risks include but are not limited to: anesthesia risk; sexual dysfunction, including ejaculatory or erectile dysfunction; injury to the urethra, such as false passage or stricture, or to the rectum, including rectal incontinence/perforation; bladder or prostate capsule perforation; infection, including the potential transmission of blood borne pathogens; bleeding; incontinence; embolism; electric shock/burn; transurethral resection (TUR) syndrome; bladder neck contracture; and bruising. No claim is made that the AquaBeam Robotic System will cure any medical condition, or </w:t>
      </w:r>
      <w:proofErr w:type="gramStart"/>
      <w:r w:rsidRPr="00522788">
        <w:rPr>
          <w:rFonts w:ascii="Century Gothic" w:hAnsi="Century Gothic" w:cs="Calibri"/>
          <w:sz w:val="20"/>
          <w:szCs w:val="20"/>
        </w:rPr>
        <w:t>entirely eliminate</w:t>
      </w:r>
      <w:proofErr w:type="gramEnd"/>
      <w:r w:rsidRPr="00522788">
        <w:rPr>
          <w:rFonts w:ascii="Century Gothic" w:hAnsi="Century Gothic" w:cs="Calibri"/>
          <w:sz w:val="20"/>
          <w:szCs w:val="20"/>
        </w:rPr>
        <w:t xml:space="preserve"> the diseased entity. Repeated treatment or alternative therapies may sometimes be required.</w:t>
      </w:r>
    </w:p>
    <w:p w14:paraId="1FF79761" w14:textId="77777777" w:rsidR="00871586" w:rsidRPr="00522788" w:rsidRDefault="00871586" w:rsidP="00871586">
      <w:pPr>
        <w:pStyle w:val="pf0"/>
        <w:rPr>
          <w:rFonts w:ascii="Century Gothic" w:hAnsi="Century Gothic" w:cs="Calibri"/>
          <w:sz w:val="20"/>
          <w:szCs w:val="20"/>
        </w:rPr>
      </w:pPr>
      <w:r w:rsidRPr="00522788">
        <w:rPr>
          <w:rFonts w:ascii="Century Gothic" w:hAnsi="Century Gothic" w:cs="Calibri"/>
          <w:sz w:val="20"/>
          <w:szCs w:val="20"/>
        </w:rPr>
        <w:t>For more information about potential side effects and risks associated with Aquablation therapy, speak with your urologist or surgeon.</w:t>
      </w:r>
    </w:p>
    <w:p w14:paraId="7877171D" w14:textId="77777777" w:rsidR="00871586" w:rsidRPr="00522788" w:rsidRDefault="00871586" w:rsidP="00871586">
      <w:pPr>
        <w:pStyle w:val="pf0"/>
        <w:rPr>
          <w:rFonts w:ascii="Century Gothic" w:hAnsi="Century Gothic" w:cs="Calibri"/>
          <w:sz w:val="20"/>
          <w:szCs w:val="20"/>
        </w:rPr>
      </w:pPr>
      <w:r w:rsidRPr="00522788">
        <w:rPr>
          <w:rFonts w:ascii="Century Gothic" w:hAnsi="Century Gothic" w:cs="Calibri"/>
          <w:sz w:val="20"/>
          <w:szCs w:val="20"/>
        </w:rPr>
        <w:t>Rx Only</w:t>
      </w:r>
    </w:p>
    <w:p w14:paraId="14720707" w14:textId="60762AC1" w:rsidR="00871586" w:rsidRPr="00522788" w:rsidRDefault="00871586" w:rsidP="00440B59">
      <w:pPr>
        <w:pStyle w:val="pf0"/>
        <w:rPr>
          <w:rFonts w:ascii="Century Gothic" w:hAnsi="Century Gothic" w:cs="Calibri"/>
          <w:sz w:val="20"/>
          <w:szCs w:val="20"/>
        </w:rPr>
      </w:pPr>
      <w:r w:rsidRPr="00522788">
        <w:rPr>
          <w:rFonts w:ascii="Century Gothic" w:hAnsi="Century Gothic" w:cs="Calibri"/>
          <w:sz w:val="20"/>
          <w:szCs w:val="20"/>
        </w:rPr>
        <w:t>Aquablation therapy is performed by urologists. Patients should talk to their doctor to determine if Aquablation therapy is right for them. Patients and doctors should review the potential benefits and limitations of treatment together.</w:t>
      </w:r>
    </w:p>
    <w:p w14:paraId="559176C6" w14:textId="77777777" w:rsidR="004A2BAD" w:rsidRPr="00522788" w:rsidRDefault="004A2BAD" w:rsidP="004A2BAD">
      <w:pPr>
        <w:rPr>
          <w:rFonts w:ascii="Century Gothic" w:eastAsia="Times New Roman" w:hAnsi="Century Gothic" w:cs="Arial"/>
          <w:color w:val="000000"/>
          <w:kern w:val="0"/>
          <w:sz w:val="20"/>
          <w:szCs w:val="20"/>
          <w:shd w:val="clear" w:color="auto" w:fill="FFFFFF"/>
          <w14:ligatures w14:val="none"/>
        </w:rPr>
      </w:pPr>
      <w:r w:rsidRPr="00522788">
        <w:rPr>
          <w:rFonts w:ascii="Century Gothic" w:eastAsia="Times New Roman" w:hAnsi="Century Gothic" w:cs="Arial"/>
          <w:color w:val="000000"/>
          <w:kern w:val="0"/>
          <w:sz w:val="20"/>
          <w:szCs w:val="20"/>
          <w:shd w:val="clear" w:color="auto" w:fill="FFFFFF"/>
          <w14:ligatures w14:val="none"/>
        </w:rPr>
        <w:t>© 2024 PROCEPT BioRobotics Corporation. All rights reserved. AQUABLATION, HYDROS, PROCEPT BioRobotics, and the PROCEPT BioRobotics logo are trademarks and/or registered trademarks of PROCEPT BioRobotics Corporation</w:t>
      </w:r>
    </w:p>
    <w:p w14:paraId="31257465" w14:textId="28CB448D" w:rsidR="00C60F15" w:rsidRPr="00522788" w:rsidRDefault="004E1AAF" w:rsidP="00440B59">
      <w:pPr>
        <w:rPr>
          <w:rFonts w:ascii="Century Gothic" w:hAnsi="Century Gothic" w:cstheme="minorHAnsi"/>
          <w:sz w:val="20"/>
          <w:szCs w:val="20"/>
        </w:rPr>
      </w:pPr>
      <w:r w:rsidRPr="00522788">
        <w:rPr>
          <w:rFonts w:ascii="Century Gothic" w:hAnsi="Century Gothic" w:cstheme="minorHAnsi"/>
          <w:sz w:val="20"/>
          <w:szCs w:val="20"/>
        </w:rPr>
        <w:t>ML</w:t>
      </w:r>
      <w:r w:rsidR="000954D2" w:rsidRPr="00522788">
        <w:rPr>
          <w:rFonts w:ascii="Century Gothic" w:hAnsi="Century Gothic" w:cstheme="minorHAnsi"/>
          <w:sz w:val="20"/>
          <w:szCs w:val="20"/>
        </w:rPr>
        <w:t>0</w:t>
      </w:r>
      <w:r w:rsidR="0039381F" w:rsidRPr="00522788">
        <w:rPr>
          <w:rFonts w:ascii="Century Gothic" w:hAnsi="Century Gothic" w:cstheme="minorHAnsi"/>
          <w:sz w:val="20"/>
          <w:szCs w:val="20"/>
        </w:rPr>
        <w:t>663.A</w:t>
      </w:r>
    </w:p>
    <w:sectPr w:rsidR="00C60F15" w:rsidRPr="00522788" w:rsidSect="00AE72DF">
      <w:head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9AF6" w14:textId="77777777" w:rsidR="003A1C7E" w:rsidRDefault="003A1C7E" w:rsidP="00F91EB4">
      <w:r>
        <w:separator/>
      </w:r>
    </w:p>
  </w:endnote>
  <w:endnote w:type="continuationSeparator" w:id="0">
    <w:p w14:paraId="5A3F3DA7" w14:textId="77777777" w:rsidR="003A1C7E" w:rsidRDefault="003A1C7E" w:rsidP="00F9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E6805" w14:textId="77777777" w:rsidR="003A1C7E" w:rsidRDefault="003A1C7E" w:rsidP="00F91EB4">
      <w:r>
        <w:separator/>
      </w:r>
    </w:p>
  </w:footnote>
  <w:footnote w:type="continuationSeparator" w:id="0">
    <w:p w14:paraId="3655C165" w14:textId="77777777" w:rsidR="003A1C7E" w:rsidRDefault="003A1C7E" w:rsidP="00F9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FE92E" w14:textId="4AC1C837" w:rsidR="00F91EB4" w:rsidRDefault="00F91EB4" w:rsidP="00F91EB4">
    <w:pPr>
      <w:pStyle w:val="Header"/>
      <w:ind w:left="-1440"/>
    </w:pPr>
    <w:r w:rsidRPr="00F91EB4">
      <w:rPr>
        <w:noProof/>
      </w:rPr>
      <w:drawing>
        <wp:inline distT="0" distB="0" distL="0" distR="0" wp14:anchorId="072ABE66" wp14:editId="3CC409DC">
          <wp:extent cx="7765455" cy="1962934"/>
          <wp:effectExtent l="0" t="0" r="0" b="0"/>
          <wp:docPr id="69167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73099" name=""/>
                  <pic:cNvPicPr/>
                </pic:nvPicPr>
                <pic:blipFill>
                  <a:blip r:embed="rId1"/>
                  <a:stretch>
                    <a:fillRect/>
                  </a:stretch>
                </pic:blipFill>
                <pic:spPr>
                  <a:xfrm>
                    <a:off x="0" y="0"/>
                    <a:ext cx="7861452" cy="198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B0025"/>
    <w:multiLevelType w:val="hybridMultilevel"/>
    <w:tmpl w:val="6846D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67D85"/>
    <w:multiLevelType w:val="hybridMultilevel"/>
    <w:tmpl w:val="99D29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2A38A2"/>
    <w:multiLevelType w:val="hybridMultilevel"/>
    <w:tmpl w:val="99D29F7C"/>
    <w:lvl w:ilvl="0" w:tplc="7BFAB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D3136"/>
    <w:multiLevelType w:val="hybridMultilevel"/>
    <w:tmpl w:val="E41CC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79783D"/>
    <w:multiLevelType w:val="multilevel"/>
    <w:tmpl w:val="007E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92C4B"/>
    <w:multiLevelType w:val="hybridMultilevel"/>
    <w:tmpl w:val="0E02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5E7B5"/>
    <w:multiLevelType w:val="hybridMultilevel"/>
    <w:tmpl w:val="91ECAD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7DE42FD"/>
    <w:multiLevelType w:val="hybridMultilevel"/>
    <w:tmpl w:val="6846D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967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FD217BF"/>
    <w:multiLevelType w:val="multilevel"/>
    <w:tmpl w:val="6334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DD1A06"/>
    <w:multiLevelType w:val="hybridMultilevel"/>
    <w:tmpl w:val="F628FDC0"/>
    <w:lvl w:ilvl="0" w:tplc="74E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995451">
    <w:abstractNumId w:val="8"/>
  </w:num>
  <w:num w:numId="2" w16cid:durableId="941764617">
    <w:abstractNumId w:val="6"/>
  </w:num>
  <w:num w:numId="3" w16cid:durableId="124546701">
    <w:abstractNumId w:val="10"/>
  </w:num>
  <w:num w:numId="4" w16cid:durableId="1320424546">
    <w:abstractNumId w:val="2"/>
  </w:num>
  <w:num w:numId="5" w16cid:durableId="1040281447">
    <w:abstractNumId w:val="5"/>
  </w:num>
  <w:num w:numId="6" w16cid:durableId="1221208515">
    <w:abstractNumId w:val="9"/>
  </w:num>
  <w:num w:numId="7" w16cid:durableId="1636717420">
    <w:abstractNumId w:val="3"/>
  </w:num>
  <w:num w:numId="8" w16cid:durableId="1493788853">
    <w:abstractNumId w:val="7"/>
  </w:num>
  <w:num w:numId="9" w16cid:durableId="565341732">
    <w:abstractNumId w:val="1"/>
  </w:num>
  <w:num w:numId="10" w16cid:durableId="565267397">
    <w:abstractNumId w:val="4"/>
  </w:num>
  <w:num w:numId="11" w16cid:durableId="83803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B4"/>
    <w:rsid w:val="000954D2"/>
    <w:rsid w:val="000F11B3"/>
    <w:rsid w:val="00103CCC"/>
    <w:rsid w:val="001115FF"/>
    <w:rsid w:val="00130F33"/>
    <w:rsid w:val="0018122A"/>
    <w:rsid w:val="001C14A4"/>
    <w:rsid w:val="001C38D8"/>
    <w:rsid w:val="00214D3A"/>
    <w:rsid w:val="00243B95"/>
    <w:rsid w:val="002540A1"/>
    <w:rsid w:val="0028744C"/>
    <w:rsid w:val="00290D8B"/>
    <w:rsid w:val="002B5CE1"/>
    <w:rsid w:val="002D14DB"/>
    <w:rsid w:val="002D525A"/>
    <w:rsid w:val="0035313E"/>
    <w:rsid w:val="00377460"/>
    <w:rsid w:val="0039381F"/>
    <w:rsid w:val="003A1C7E"/>
    <w:rsid w:val="003F6023"/>
    <w:rsid w:val="0042156D"/>
    <w:rsid w:val="00440B59"/>
    <w:rsid w:val="004417F1"/>
    <w:rsid w:val="00464728"/>
    <w:rsid w:val="004813E9"/>
    <w:rsid w:val="004A2BAD"/>
    <w:rsid w:val="004E1AAF"/>
    <w:rsid w:val="00514826"/>
    <w:rsid w:val="00522788"/>
    <w:rsid w:val="00533C33"/>
    <w:rsid w:val="005D7B39"/>
    <w:rsid w:val="005E4148"/>
    <w:rsid w:val="00640517"/>
    <w:rsid w:val="006518E9"/>
    <w:rsid w:val="00662BF5"/>
    <w:rsid w:val="00677392"/>
    <w:rsid w:val="006E0C58"/>
    <w:rsid w:val="006E47FF"/>
    <w:rsid w:val="007006BC"/>
    <w:rsid w:val="00722D65"/>
    <w:rsid w:val="007847F3"/>
    <w:rsid w:val="007F5DA5"/>
    <w:rsid w:val="00806737"/>
    <w:rsid w:val="00820E64"/>
    <w:rsid w:val="00830EA3"/>
    <w:rsid w:val="00871586"/>
    <w:rsid w:val="00881340"/>
    <w:rsid w:val="008823E2"/>
    <w:rsid w:val="008A203C"/>
    <w:rsid w:val="008D5425"/>
    <w:rsid w:val="008E4064"/>
    <w:rsid w:val="008E695C"/>
    <w:rsid w:val="00912A67"/>
    <w:rsid w:val="00927753"/>
    <w:rsid w:val="00936ED6"/>
    <w:rsid w:val="00954D31"/>
    <w:rsid w:val="00962C4F"/>
    <w:rsid w:val="009B43A6"/>
    <w:rsid w:val="00A258A2"/>
    <w:rsid w:val="00A46766"/>
    <w:rsid w:val="00AB3F0A"/>
    <w:rsid w:val="00AE538F"/>
    <w:rsid w:val="00AE72DF"/>
    <w:rsid w:val="00AF6E91"/>
    <w:rsid w:val="00B03439"/>
    <w:rsid w:val="00B15DCD"/>
    <w:rsid w:val="00B41325"/>
    <w:rsid w:val="00B525D8"/>
    <w:rsid w:val="00C0464B"/>
    <w:rsid w:val="00C108C0"/>
    <w:rsid w:val="00C500D2"/>
    <w:rsid w:val="00C60F15"/>
    <w:rsid w:val="00CD4F4B"/>
    <w:rsid w:val="00CE1E0D"/>
    <w:rsid w:val="00DA1FBF"/>
    <w:rsid w:val="00DF2324"/>
    <w:rsid w:val="00E32C46"/>
    <w:rsid w:val="00E50F34"/>
    <w:rsid w:val="00E52748"/>
    <w:rsid w:val="00E55EC5"/>
    <w:rsid w:val="00E747E2"/>
    <w:rsid w:val="00EC03CC"/>
    <w:rsid w:val="00F6128B"/>
    <w:rsid w:val="00F91EB4"/>
    <w:rsid w:val="00F93390"/>
    <w:rsid w:val="00FB14E5"/>
    <w:rsid w:val="00FD0F24"/>
    <w:rsid w:val="00FE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CA56"/>
  <w15:chartTrackingRefBased/>
  <w15:docId w15:val="{3A3F35B9-B79B-8A4F-B4B8-FA3BCA35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B4"/>
    <w:pPr>
      <w:tabs>
        <w:tab w:val="center" w:pos="4680"/>
        <w:tab w:val="right" w:pos="9360"/>
      </w:tabs>
    </w:pPr>
  </w:style>
  <w:style w:type="character" w:customStyle="1" w:styleId="HeaderChar">
    <w:name w:val="Header Char"/>
    <w:basedOn w:val="DefaultParagraphFont"/>
    <w:link w:val="Header"/>
    <w:uiPriority w:val="99"/>
    <w:rsid w:val="00F91EB4"/>
  </w:style>
  <w:style w:type="paragraph" w:styleId="Footer">
    <w:name w:val="footer"/>
    <w:basedOn w:val="Normal"/>
    <w:link w:val="FooterChar"/>
    <w:uiPriority w:val="99"/>
    <w:unhideWhenUsed/>
    <w:rsid w:val="00F91EB4"/>
    <w:pPr>
      <w:tabs>
        <w:tab w:val="center" w:pos="4680"/>
        <w:tab w:val="right" w:pos="9360"/>
      </w:tabs>
    </w:pPr>
  </w:style>
  <w:style w:type="character" w:customStyle="1" w:styleId="FooterChar">
    <w:name w:val="Footer Char"/>
    <w:basedOn w:val="DefaultParagraphFont"/>
    <w:link w:val="Footer"/>
    <w:uiPriority w:val="99"/>
    <w:rsid w:val="00F91EB4"/>
  </w:style>
  <w:style w:type="character" w:styleId="Hyperlink">
    <w:name w:val="Hyperlink"/>
    <w:basedOn w:val="DefaultParagraphFont"/>
    <w:uiPriority w:val="99"/>
    <w:unhideWhenUsed/>
    <w:rsid w:val="00440B59"/>
    <w:rPr>
      <w:color w:val="0000FF"/>
      <w:u w:val="single"/>
    </w:rPr>
  </w:style>
  <w:style w:type="paragraph" w:customStyle="1" w:styleId="pf0">
    <w:name w:val="pf0"/>
    <w:basedOn w:val="Normal"/>
    <w:rsid w:val="00440B59"/>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440B59"/>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440B59"/>
    <w:rPr>
      <w:color w:val="605E5C"/>
      <w:shd w:val="clear" w:color="auto" w:fill="E1DFDD"/>
    </w:rPr>
  </w:style>
  <w:style w:type="paragraph" w:styleId="NormalWeb">
    <w:name w:val="Normal (Web)"/>
    <w:basedOn w:val="Normal"/>
    <w:uiPriority w:val="99"/>
    <w:semiHidden/>
    <w:unhideWhenUsed/>
    <w:rsid w:val="00E5274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52748"/>
    <w:pPr>
      <w:spacing w:after="240"/>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1653">
      <w:bodyDiv w:val="1"/>
      <w:marLeft w:val="0"/>
      <w:marRight w:val="0"/>
      <w:marTop w:val="0"/>
      <w:marBottom w:val="0"/>
      <w:divBdr>
        <w:top w:val="none" w:sz="0" w:space="0" w:color="auto"/>
        <w:left w:val="none" w:sz="0" w:space="0" w:color="auto"/>
        <w:bottom w:val="none" w:sz="0" w:space="0" w:color="auto"/>
        <w:right w:val="none" w:sz="0" w:space="0" w:color="auto"/>
      </w:divBdr>
    </w:div>
    <w:div w:id="520894503">
      <w:bodyDiv w:val="1"/>
      <w:marLeft w:val="0"/>
      <w:marRight w:val="0"/>
      <w:marTop w:val="0"/>
      <w:marBottom w:val="0"/>
      <w:divBdr>
        <w:top w:val="none" w:sz="0" w:space="0" w:color="auto"/>
        <w:left w:val="none" w:sz="0" w:space="0" w:color="auto"/>
        <w:bottom w:val="none" w:sz="0" w:space="0" w:color="auto"/>
        <w:right w:val="none" w:sz="0" w:space="0" w:color="auto"/>
      </w:divBdr>
    </w:div>
    <w:div w:id="88822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uablation.com/safety-information/" TargetMode="External"/><Relationship Id="rId3" Type="http://schemas.openxmlformats.org/officeDocument/2006/relationships/settings" Target="settings.xml"/><Relationship Id="rId7" Type="http://schemas.openxmlformats.org/officeDocument/2006/relationships/hyperlink" Target="https://aquablation.com/safet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Vertuccio</dc:creator>
  <cp:keywords/>
  <dc:description/>
  <cp:lastModifiedBy>Terri Brown</cp:lastModifiedBy>
  <cp:revision>7</cp:revision>
  <dcterms:created xsi:type="dcterms:W3CDTF">2024-09-24T22:40:00Z</dcterms:created>
  <dcterms:modified xsi:type="dcterms:W3CDTF">2024-10-03T18:41:00Z</dcterms:modified>
</cp:coreProperties>
</file>