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893F" w14:textId="3927FF4D" w:rsidR="00D72078" w:rsidRDefault="00965901" w:rsidP="001217B2">
      <w:pPr>
        <w:jc w:val="center"/>
      </w:pPr>
      <w:r w:rsidRPr="003117AF">
        <w:rPr>
          <w:rFonts w:ascii="Century Gothic" w:hAnsi="Century Gothic"/>
          <w:b/>
          <w:bCs/>
          <w:sz w:val="32"/>
          <w:szCs w:val="32"/>
          <w:highlight w:val="yellow"/>
        </w:rPr>
        <w:t>[</w:t>
      </w:r>
      <w:r w:rsidRPr="001811E8">
        <w:rPr>
          <w:rFonts w:ascii="Century Gothic" w:hAnsi="Century Gothic"/>
          <w:b/>
          <w:bCs/>
          <w:sz w:val="32"/>
          <w:szCs w:val="32"/>
          <w:highlight w:val="yellow"/>
        </w:rPr>
        <w:t xml:space="preserve">INSERT PRACTICE NAME] </w:t>
      </w:r>
      <w:r w:rsidR="00D72078" w:rsidRPr="00DD3392">
        <w:rPr>
          <w:rFonts w:ascii="Century Gothic" w:hAnsi="Century Gothic"/>
          <w:b/>
          <w:bCs/>
          <w:sz w:val="32"/>
          <w:szCs w:val="32"/>
        </w:rPr>
        <w:t>i</w:t>
      </w:r>
      <w:r w:rsidR="00DD3392" w:rsidRPr="00DD3392">
        <w:rPr>
          <w:rFonts w:ascii="Century Gothic" w:hAnsi="Century Gothic"/>
          <w:b/>
          <w:bCs/>
          <w:sz w:val="32"/>
          <w:szCs w:val="32"/>
        </w:rPr>
        <w:t>s</w:t>
      </w:r>
      <w:r w:rsidR="00D72078" w:rsidRPr="001217B2">
        <w:rPr>
          <w:rFonts w:ascii="Century Gothic" w:hAnsi="Century Gothic"/>
          <w:b/>
          <w:bCs/>
          <w:sz w:val="32"/>
          <w:szCs w:val="32"/>
        </w:rPr>
        <w:t xml:space="preserve"> now offering Aquablation® therapy with the next-generation, AI-powered HYDROS™ Robotic System to treat enlarged prostates.</w:t>
      </w:r>
    </w:p>
    <w:p w14:paraId="54FB0F5A" w14:textId="1BB6643E" w:rsidR="00771A1A" w:rsidRPr="001811E8" w:rsidRDefault="00771A1A" w:rsidP="00396974">
      <w:pPr>
        <w:spacing w:after="0" w:line="240" w:lineRule="auto"/>
        <w:jc w:val="center"/>
        <w:rPr>
          <w:rFonts w:ascii="Century Gothic" w:hAnsi="Century Gothic"/>
          <w:b/>
          <w:bCs/>
          <w:sz w:val="32"/>
          <w:szCs w:val="32"/>
        </w:rPr>
      </w:pPr>
    </w:p>
    <w:p w14:paraId="28AA624C" w14:textId="5EC037D0" w:rsidR="00771A1A" w:rsidRDefault="00D9342D" w:rsidP="00D35F95">
      <w:pPr>
        <w:spacing w:after="0" w:line="240" w:lineRule="auto"/>
        <w:jc w:val="center"/>
        <w:rPr>
          <w:rFonts w:ascii="Century Gothic" w:hAnsi="Century Gothic" w:cstheme="minorHAnsi"/>
          <w:sz w:val="24"/>
          <w:szCs w:val="24"/>
        </w:rPr>
      </w:pPr>
      <w:r w:rsidRPr="003117AF">
        <w:rPr>
          <w:rFonts w:ascii="Century Gothic" w:hAnsi="Century Gothic"/>
          <w:noProof/>
          <w:sz w:val="36"/>
          <w:szCs w:val="36"/>
        </w:rPr>
        <w:drawing>
          <wp:inline distT="0" distB="0" distL="0" distR="0" wp14:anchorId="1B322ED4" wp14:editId="08AFAA9B">
            <wp:extent cx="2478515" cy="398780"/>
            <wp:effectExtent l="0" t="0" r="0" b="1270"/>
            <wp:docPr id="68572959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40874"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9386" cy="418228"/>
                    </a:xfrm>
                    <a:prstGeom prst="rect">
                      <a:avLst/>
                    </a:prstGeom>
                  </pic:spPr>
                </pic:pic>
              </a:graphicData>
            </a:graphic>
          </wp:inline>
        </w:drawing>
      </w:r>
    </w:p>
    <w:p w14:paraId="07101FC3" w14:textId="77777777" w:rsidR="00D9342D" w:rsidRDefault="00D9342D" w:rsidP="00D9342D">
      <w:pPr>
        <w:spacing w:after="0" w:line="240" w:lineRule="auto"/>
        <w:rPr>
          <w:rFonts w:ascii="Century Gothic" w:hAnsi="Century Gothic" w:cstheme="minorHAnsi"/>
          <w:sz w:val="24"/>
          <w:szCs w:val="24"/>
        </w:rPr>
      </w:pPr>
    </w:p>
    <w:p w14:paraId="79D03346" w14:textId="77777777" w:rsidR="00D9342D" w:rsidRPr="005C0884" w:rsidRDefault="00D9342D" w:rsidP="00D9342D">
      <w:pPr>
        <w:spacing w:after="0" w:line="240" w:lineRule="auto"/>
        <w:rPr>
          <w:rFonts w:ascii="Century Gothic" w:hAnsi="Century Gothic" w:cstheme="minorHAnsi"/>
        </w:rPr>
      </w:pPr>
    </w:p>
    <w:p w14:paraId="25D8B352" w14:textId="52175DC2" w:rsidR="00965901" w:rsidRPr="005C0884" w:rsidRDefault="00965901" w:rsidP="00D35F95">
      <w:pPr>
        <w:spacing w:after="0" w:line="240" w:lineRule="auto"/>
        <w:rPr>
          <w:rFonts w:ascii="Century Gothic" w:hAnsi="Century Gothic" w:cstheme="minorHAnsi"/>
        </w:rPr>
      </w:pPr>
      <w:r w:rsidRPr="005C0884">
        <w:rPr>
          <w:rFonts w:ascii="Century Gothic" w:hAnsi="Century Gothic" w:cstheme="minorHAnsi"/>
        </w:rPr>
        <w:t>Dear [Patient name]</w:t>
      </w:r>
      <w:r w:rsidR="00D02E06" w:rsidRPr="005C0884">
        <w:rPr>
          <w:rFonts w:ascii="Century Gothic" w:hAnsi="Century Gothic" w:cstheme="minorHAnsi"/>
        </w:rPr>
        <w:t xml:space="preserve">: </w:t>
      </w:r>
    </w:p>
    <w:p w14:paraId="6A4F0780" w14:textId="77777777" w:rsidR="00965901" w:rsidRPr="005C0884" w:rsidRDefault="00965901" w:rsidP="002225CB">
      <w:pPr>
        <w:spacing w:after="0" w:line="240" w:lineRule="auto"/>
        <w:jc w:val="both"/>
        <w:rPr>
          <w:rFonts w:ascii="Century Gothic" w:hAnsi="Century Gothic" w:cstheme="minorHAnsi"/>
        </w:rPr>
      </w:pPr>
    </w:p>
    <w:p w14:paraId="01263F32" w14:textId="77777777" w:rsidR="004C2F9C" w:rsidRPr="005C0884" w:rsidRDefault="004C2F9C" w:rsidP="004C2F9C">
      <w:pPr>
        <w:rPr>
          <w:rFonts w:ascii="Century Gothic" w:hAnsi="Century Gothic"/>
        </w:rPr>
      </w:pPr>
      <w:r w:rsidRPr="005C0884">
        <w:rPr>
          <w:rFonts w:ascii="Century Gothic" w:hAnsi="Century Gothic"/>
        </w:rPr>
        <w:t>We're excited to share that our practice now offers Aquablation therapy using the new HYDROS Robotic System. This advanced, AI-powered technology helps treat men with an enlarged prostate, also known as benign prostatic hyperplasia (BPH). BPH is common in men over 50 and can seriously affect their health and quality of life. Aquablation therapy is clinically proven to provide long-lasting relief from BPH symptoms while protecting sexual function and bladder control, no matter the size or shape of the prostate.</w:t>
      </w:r>
    </w:p>
    <w:p w14:paraId="12B3A721" w14:textId="77777777" w:rsidR="004C2F9C" w:rsidRPr="005C0884" w:rsidRDefault="004C2F9C" w:rsidP="004C2F9C">
      <w:pPr>
        <w:rPr>
          <w:rFonts w:ascii="Century Gothic" w:hAnsi="Century Gothic"/>
          <w:b/>
          <w:bCs/>
          <w:color w:val="0070C0"/>
        </w:rPr>
      </w:pPr>
      <w:r w:rsidRPr="005C0884">
        <w:rPr>
          <w:rFonts w:ascii="Century Gothic" w:hAnsi="Century Gothic"/>
          <w:b/>
          <w:bCs/>
          <w:color w:val="0070C0"/>
        </w:rPr>
        <w:t>AQUABLATION THERAPY WITH THE HYDROS ROBOTIC SYSTEM</w:t>
      </w:r>
    </w:p>
    <w:p w14:paraId="79F5A01C" w14:textId="4ADDD950" w:rsidR="004C2F9C" w:rsidRPr="005C0884" w:rsidRDefault="004C2F9C" w:rsidP="004C2F9C">
      <w:pPr>
        <w:rPr>
          <w:rFonts w:ascii="Century Gothic" w:hAnsi="Century Gothic"/>
        </w:rPr>
      </w:pPr>
      <w:r w:rsidRPr="005C0884">
        <w:rPr>
          <w:rFonts w:ascii="Century Gothic" w:hAnsi="Century Gothic"/>
        </w:rPr>
        <w:t>The HYDROS Robotic System is designed to improve BPH treatment outcomes. Aquablation therapy is the only procedure that uses real-time, ultrasound-guided, robotic-assisted, heat-free waterjet, to remove excess prostate tissue. The combination of the camera and ultrasound lets the doctor see the entire prostate in real time.</w:t>
      </w:r>
    </w:p>
    <w:p w14:paraId="5F0C4C91" w14:textId="77777777" w:rsidR="004C2F9C" w:rsidRPr="005C0884" w:rsidRDefault="004C2F9C" w:rsidP="004C2F9C">
      <w:pPr>
        <w:rPr>
          <w:rFonts w:ascii="Century Gothic" w:hAnsi="Century Gothic"/>
        </w:rPr>
      </w:pPr>
      <w:r w:rsidRPr="005C0884">
        <w:rPr>
          <w:rFonts w:ascii="Century Gothic" w:hAnsi="Century Gothic"/>
        </w:rPr>
        <w:t>To learn more about Aquablation therapy, visit aquablation.com.</w:t>
      </w:r>
    </w:p>
    <w:p w14:paraId="02A27BA9" w14:textId="77777777" w:rsidR="004C2F9C" w:rsidRPr="005C0884" w:rsidRDefault="004C2F9C" w:rsidP="004C2F9C">
      <w:pPr>
        <w:rPr>
          <w:rFonts w:ascii="Century Gothic" w:hAnsi="Century Gothic"/>
        </w:rPr>
      </w:pPr>
      <w:r w:rsidRPr="005C0884">
        <w:rPr>
          <w:rFonts w:ascii="Century Gothic" w:hAnsi="Century Gothic"/>
        </w:rPr>
        <w:t>If you're having trouble urinating or emptying your bladder due to BPH, you may be a candidate for Aquablation therapy. Contact us to schedule an appointment to see if it's the right treatment for you.</w:t>
      </w:r>
    </w:p>
    <w:p w14:paraId="2041A21C" w14:textId="77777777" w:rsidR="006D357B" w:rsidRPr="005C0884" w:rsidRDefault="006D357B" w:rsidP="00537F53">
      <w:pPr>
        <w:spacing w:after="0" w:line="240" w:lineRule="auto"/>
        <w:jc w:val="both"/>
        <w:rPr>
          <w:rFonts w:ascii="Century Gothic" w:hAnsi="Century Gothic" w:cstheme="minorHAnsi"/>
        </w:rPr>
      </w:pPr>
    </w:p>
    <w:p w14:paraId="48238BC8" w14:textId="71C87ECA" w:rsidR="003600B2" w:rsidRPr="005C0884" w:rsidRDefault="003600B2" w:rsidP="00537F53">
      <w:pPr>
        <w:spacing w:after="0" w:line="240" w:lineRule="auto"/>
        <w:jc w:val="both"/>
        <w:rPr>
          <w:rFonts w:ascii="Century Gothic" w:hAnsi="Century Gothic" w:cstheme="minorHAnsi"/>
        </w:rPr>
      </w:pPr>
      <w:r w:rsidRPr="005C0884">
        <w:rPr>
          <w:rFonts w:ascii="Century Gothic" w:hAnsi="Century Gothic" w:cstheme="minorHAnsi"/>
        </w:rPr>
        <w:t>Regards,</w:t>
      </w:r>
    </w:p>
    <w:p w14:paraId="6CFA398B" w14:textId="77777777" w:rsidR="0058191C" w:rsidRPr="005C0884" w:rsidRDefault="0058191C" w:rsidP="003600B2">
      <w:pPr>
        <w:spacing w:after="0" w:line="240" w:lineRule="auto"/>
        <w:rPr>
          <w:rFonts w:ascii="Century Gothic" w:hAnsi="Century Gothic" w:cstheme="minorHAnsi"/>
        </w:rPr>
      </w:pPr>
    </w:p>
    <w:p w14:paraId="4DE262F1" w14:textId="44629ECC" w:rsidR="009B1059" w:rsidRPr="005C0884" w:rsidRDefault="009B1059" w:rsidP="003600B2">
      <w:pPr>
        <w:shd w:val="clear" w:color="auto" w:fill="FFFFFF"/>
        <w:spacing w:after="0" w:line="240" w:lineRule="auto"/>
        <w:rPr>
          <w:rFonts w:ascii="Century Gothic" w:eastAsia="Times New Roman" w:hAnsi="Century Gothic" w:cstheme="minorHAnsi"/>
        </w:rPr>
      </w:pPr>
      <w:r w:rsidRPr="005C0884">
        <w:rPr>
          <w:rFonts w:ascii="Century Gothic" w:eastAsia="Times New Roman" w:hAnsi="Century Gothic" w:cstheme="minorHAnsi"/>
          <w:highlight w:val="yellow"/>
        </w:rPr>
        <w:t>[</w:t>
      </w:r>
      <w:r w:rsidR="003C4660" w:rsidRPr="005C0884">
        <w:rPr>
          <w:rFonts w:ascii="Century Gothic" w:eastAsia="Times New Roman" w:hAnsi="Century Gothic" w:cstheme="minorHAnsi"/>
          <w:highlight w:val="yellow"/>
        </w:rPr>
        <w:t>Doctor/Practice Name]</w:t>
      </w:r>
      <w:r w:rsidR="003C4660" w:rsidRPr="005C0884">
        <w:rPr>
          <w:rFonts w:ascii="Century Gothic" w:eastAsia="Times New Roman" w:hAnsi="Century Gothic" w:cstheme="minorHAnsi"/>
          <w:highlight w:val="yellow"/>
        </w:rPr>
        <w:br/>
        <w:t>[Contac phone number]</w:t>
      </w:r>
      <w:r w:rsidR="003C4660" w:rsidRPr="005C0884">
        <w:rPr>
          <w:rFonts w:ascii="Century Gothic" w:eastAsia="Times New Roman" w:hAnsi="Century Gothic" w:cstheme="minorHAnsi"/>
          <w:highlight w:val="yellow"/>
        </w:rPr>
        <w:br/>
        <w:t>[Contact email]</w:t>
      </w:r>
    </w:p>
    <w:p w14:paraId="6BCB94BD" w14:textId="567E7E15" w:rsidR="00044130" w:rsidRPr="005C0884" w:rsidRDefault="00044130" w:rsidP="002225CB">
      <w:pPr>
        <w:spacing w:after="0" w:line="240" w:lineRule="auto"/>
        <w:jc w:val="both"/>
        <w:rPr>
          <w:rFonts w:ascii="Century Gothic" w:hAnsi="Century Gothic" w:cstheme="minorHAnsi"/>
        </w:rPr>
      </w:pPr>
    </w:p>
    <w:p w14:paraId="15F0584E" w14:textId="6644F6F9" w:rsidR="003117AF" w:rsidRPr="005C0884" w:rsidRDefault="003117AF">
      <w:pPr>
        <w:rPr>
          <w:rFonts w:ascii="Century Gothic" w:hAnsi="Century Gothic" w:cstheme="minorHAnsi"/>
          <w:highlight w:val="yellow"/>
        </w:rPr>
      </w:pPr>
    </w:p>
    <w:p w14:paraId="2E63DE92" w14:textId="2246AD71" w:rsidR="003C4660" w:rsidRPr="005C0884" w:rsidRDefault="003C4660" w:rsidP="002225CB">
      <w:pPr>
        <w:spacing w:after="0" w:line="240" w:lineRule="auto"/>
        <w:jc w:val="both"/>
        <w:rPr>
          <w:rFonts w:ascii="Century Gothic" w:hAnsi="Century Gothic" w:cstheme="minorHAnsi"/>
        </w:rPr>
      </w:pPr>
      <w:r w:rsidRPr="005C0884">
        <w:rPr>
          <w:rFonts w:ascii="Century Gothic" w:hAnsi="Century Gothic" w:cstheme="minorHAnsi"/>
          <w:highlight w:val="yellow"/>
        </w:rPr>
        <w:t>[Additional content if conducting a patient education event]</w:t>
      </w:r>
    </w:p>
    <w:p w14:paraId="6742B5C7" w14:textId="0C07AECF" w:rsidR="002C61BB" w:rsidRPr="005C0884" w:rsidRDefault="00044130" w:rsidP="002225CB">
      <w:pPr>
        <w:spacing w:after="0" w:line="240" w:lineRule="auto"/>
        <w:jc w:val="both"/>
        <w:rPr>
          <w:rFonts w:ascii="Century Gothic" w:hAnsi="Century Gothic" w:cstheme="minorHAnsi"/>
        </w:rPr>
      </w:pPr>
      <w:r w:rsidRPr="005C0884">
        <w:rPr>
          <w:rFonts w:ascii="Century Gothic" w:hAnsi="Century Gothic" w:cstheme="minorHAnsi"/>
        </w:rPr>
        <w:t xml:space="preserve">Please join me for an </w:t>
      </w:r>
      <w:r w:rsidR="002C61BB" w:rsidRPr="005C0884">
        <w:rPr>
          <w:rFonts w:ascii="Century Gothic" w:hAnsi="Century Gothic" w:cstheme="minorHAnsi"/>
        </w:rPr>
        <w:t xml:space="preserve">online information session </w:t>
      </w:r>
      <w:r w:rsidRPr="005C0884">
        <w:rPr>
          <w:rFonts w:ascii="Century Gothic" w:hAnsi="Century Gothic" w:cstheme="minorHAnsi"/>
        </w:rPr>
        <w:t xml:space="preserve">to learn more about BPH, treatment options and why Aquablation </w:t>
      </w:r>
      <w:r w:rsidR="00995398" w:rsidRPr="005C0884">
        <w:rPr>
          <w:rFonts w:ascii="Century Gothic" w:hAnsi="Century Gothic" w:cstheme="minorHAnsi"/>
        </w:rPr>
        <w:t>therapy</w:t>
      </w:r>
      <w:r w:rsidR="00427C7E" w:rsidRPr="005C0884">
        <w:rPr>
          <w:rFonts w:ascii="Century Gothic" w:hAnsi="Century Gothic" w:cstheme="minorHAnsi"/>
        </w:rPr>
        <w:t xml:space="preserve"> </w:t>
      </w:r>
      <w:r w:rsidRPr="005C0884">
        <w:rPr>
          <w:rFonts w:ascii="Century Gothic" w:hAnsi="Century Gothic" w:cstheme="minorHAnsi"/>
        </w:rPr>
        <w:t>may be the right solution for you.</w:t>
      </w:r>
    </w:p>
    <w:p w14:paraId="4D50C960" w14:textId="2F4A4670" w:rsidR="00911E92" w:rsidRPr="005C0884" w:rsidRDefault="00911E92" w:rsidP="002225CB">
      <w:pPr>
        <w:spacing w:after="0" w:line="240" w:lineRule="auto"/>
        <w:rPr>
          <w:rFonts w:ascii="Century Gothic" w:hAnsi="Century Gothic" w:cstheme="minorHAnsi"/>
        </w:rPr>
      </w:pPr>
    </w:p>
    <w:p w14:paraId="4F7CF301" w14:textId="77777777" w:rsidR="00911E92" w:rsidRPr="005C0884" w:rsidRDefault="00911E92" w:rsidP="002225CB">
      <w:pPr>
        <w:spacing w:after="0" w:line="240" w:lineRule="auto"/>
        <w:rPr>
          <w:rFonts w:ascii="Century Gothic" w:hAnsi="Century Gothic" w:cstheme="minorHAnsi"/>
        </w:rPr>
      </w:pPr>
    </w:p>
    <w:tbl>
      <w:tblPr>
        <w:tblStyle w:val="TableGrid"/>
        <w:tblW w:w="10177" w:type="dxa"/>
        <w:tblLook w:val="04A0" w:firstRow="1" w:lastRow="0" w:firstColumn="1" w:lastColumn="0" w:noHBand="0" w:noVBand="1"/>
      </w:tblPr>
      <w:tblGrid>
        <w:gridCol w:w="10177"/>
      </w:tblGrid>
      <w:tr w:rsidR="00F73CD8" w:rsidRPr="005C0884" w14:paraId="380B7D10" w14:textId="77777777" w:rsidTr="00D06FF6">
        <w:trPr>
          <w:trHeight w:val="2223"/>
        </w:trPr>
        <w:tc>
          <w:tcPr>
            <w:tcW w:w="10177" w:type="dxa"/>
          </w:tcPr>
          <w:p w14:paraId="6994FFF6" w14:textId="55CA991C" w:rsidR="00F73CD8" w:rsidRPr="005C0884" w:rsidRDefault="00F73CD8" w:rsidP="003600B2">
            <w:pPr>
              <w:jc w:val="center"/>
              <w:rPr>
                <w:rFonts w:ascii="Century Gothic" w:hAnsi="Century Gothic" w:cstheme="minorHAnsi"/>
                <w:highlight w:val="yellow"/>
              </w:rPr>
            </w:pPr>
            <w:r w:rsidRPr="005C0884">
              <w:rPr>
                <w:rFonts w:ascii="Century Gothic" w:hAnsi="Century Gothic" w:cstheme="minorHAnsi"/>
                <w:highlight w:val="yellow"/>
              </w:rPr>
              <w:lastRenderedPageBreak/>
              <w:t xml:space="preserve">Join </w:t>
            </w:r>
            <w:r w:rsidR="008A06C6" w:rsidRPr="005C0884">
              <w:rPr>
                <w:rFonts w:ascii="Century Gothic" w:hAnsi="Century Gothic" w:cstheme="minorHAnsi"/>
                <w:highlight w:val="yellow"/>
              </w:rPr>
              <w:t>us</w:t>
            </w:r>
            <w:r w:rsidRPr="005C0884">
              <w:rPr>
                <w:rFonts w:ascii="Century Gothic" w:hAnsi="Century Gothic" w:cstheme="minorHAnsi"/>
                <w:highlight w:val="yellow"/>
              </w:rPr>
              <w:t xml:space="preserve"> for a Free </w:t>
            </w:r>
            <w:r w:rsidR="008A06C6" w:rsidRPr="005C0884">
              <w:rPr>
                <w:rFonts w:ascii="Century Gothic" w:hAnsi="Century Gothic" w:cstheme="minorHAnsi"/>
                <w:highlight w:val="yellow"/>
              </w:rPr>
              <w:t xml:space="preserve">Education </w:t>
            </w:r>
            <w:r w:rsidRPr="005C0884">
              <w:rPr>
                <w:rFonts w:ascii="Century Gothic" w:hAnsi="Century Gothic" w:cstheme="minorHAnsi"/>
                <w:highlight w:val="yellow"/>
              </w:rPr>
              <w:t>Webinar to learn more!</w:t>
            </w:r>
          </w:p>
          <w:p w14:paraId="142C5F9B" w14:textId="77777777" w:rsidR="00F73CD8" w:rsidRPr="005C0884" w:rsidRDefault="00F73CD8" w:rsidP="002225CB">
            <w:pPr>
              <w:jc w:val="center"/>
              <w:rPr>
                <w:rFonts w:ascii="Century Gothic" w:hAnsi="Century Gothic" w:cstheme="minorHAnsi"/>
                <w:highlight w:val="yellow"/>
              </w:rPr>
            </w:pPr>
          </w:p>
          <w:p w14:paraId="055C6B9E" w14:textId="1DC9E10A" w:rsidR="00F73CD8" w:rsidRPr="005C0884" w:rsidRDefault="00F73CD8" w:rsidP="003600B2">
            <w:pPr>
              <w:jc w:val="center"/>
              <w:rPr>
                <w:rFonts w:ascii="Century Gothic" w:hAnsi="Century Gothic" w:cstheme="minorHAnsi"/>
                <w:highlight w:val="yellow"/>
              </w:rPr>
            </w:pPr>
            <w:r w:rsidRPr="005C0884">
              <w:rPr>
                <w:rFonts w:ascii="Century Gothic" w:hAnsi="Century Gothic" w:cstheme="minorHAnsi"/>
                <w:highlight w:val="yellow"/>
              </w:rPr>
              <w:t>Aquablation</w:t>
            </w:r>
            <w:r w:rsidR="00D06FF6" w:rsidRPr="005C0884">
              <w:rPr>
                <w:rFonts w:ascii="Century Gothic" w:hAnsi="Century Gothic" w:cstheme="minorHAnsi"/>
                <w:highlight w:val="yellow"/>
                <w:vertAlign w:val="superscript"/>
              </w:rPr>
              <w:t>®</w:t>
            </w:r>
            <w:r w:rsidRPr="005C0884">
              <w:rPr>
                <w:rFonts w:ascii="Century Gothic" w:hAnsi="Century Gothic" w:cstheme="minorHAnsi"/>
                <w:highlight w:val="yellow"/>
              </w:rPr>
              <w:t xml:space="preserve"> Therapy:  </w:t>
            </w:r>
            <w:r w:rsidR="00AE0881" w:rsidRPr="005C0884">
              <w:rPr>
                <w:rFonts w:ascii="Century Gothic" w:hAnsi="Century Gothic"/>
                <w:highlight w:val="yellow"/>
              </w:rPr>
              <w:t>For the Man Who Is Tired of BPH</w:t>
            </w:r>
          </w:p>
          <w:p w14:paraId="4599499D" w14:textId="363C3DD9" w:rsidR="00F73CD8" w:rsidRPr="005C0884" w:rsidRDefault="00D06FF6" w:rsidP="003600B2">
            <w:pPr>
              <w:tabs>
                <w:tab w:val="left" w:pos="876"/>
                <w:tab w:val="center" w:pos="4567"/>
              </w:tabs>
              <w:rPr>
                <w:rFonts w:ascii="Century Gothic" w:hAnsi="Century Gothic" w:cstheme="minorHAnsi"/>
                <w:highlight w:val="yellow"/>
              </w:rPr>
            </w:pPr>
            <w:r w:rsidRPr="005C0884">
              <w:rPr>
                <w:rFonts w:ascii="Century Gothic" w:hAnsi="Century Gothic" w:cstheme="minorHAnsi"/>
                <w:highlight w:val="yellow"/>
              </w:rPr>
              <w:tab/>
            </w:r>
            <w:r w:rsidRPr="005C0884">
              <w:rPr>
                <w:rFonts w:ascii="Century Gothic" w:hAnsi="Century Gothic" w:cstheme="minorHAnsi"/>
                <w:highlight w:val="yellow"/>
              </w:rPr>
              <w:tab/>
            </w:r>
            <w:r w:rsidR="00044130" w:rsidRPr="005C0884">
              <w:rPr>
                <w:rFonts w:ascii="Century Gothic" w:hAnsi="Century Gothic" w:cstheme="minorHAnsi"/>
                <w:highlight w:val="yellow"/>
              </w:rPr>
              <w:t>[DAY</w:t>
            </w:r>
            <w:r w:rsidR="00F73CD8" w:rsidRPr="005C0884">
              <w:rPr>
                <w:rFonts w:ascii="Century Gothic" w:hAnsi="Century Gothic" w:cstheme="minorHAnsi"/>
                <w:highlight w:val="yellow"/>
              </w:rPr>
              <w:t xml:space="preserve">, </w:t>
            </w:r>
            <w:r w:rsidR="00044130" w:rsidRPr="005C0884">
              <w:rPr>
                <w:rFonts w:ascii="Century Gothic" w:hAnsi="Century Gothic" w:cstheme="minorHAnsi"/>
                <w:highlight w:val="yellow"/>
              </w:rPr>
              <w:t>MONTH, DATE]</w:t>
            </w:r>
            <w:r w:rsidR="00F73CD8" w:rsidRPr="005C0884">
              <w:rPr>
                <w:rFonts w:ascii="Century Gothic" w:hAnsi="Century Gothic" w:cstheme="minorHAnsi"/>
                <w:highlight w:val="yellow"/>
              </w:rPr>
              <w:t xml:space="preserve"> </w:t>
            </w:r>
            <w:r w:rsidR="00044130" w:rsidRPr="005C0884">
              <w:rPr>
                <w:rFonts w:ascii="Century Gothic" w:hAnsi="Century Gothic" w:cstheme="minorHAnsi"/>
                <w:highlight w:val="yellow"/>
              </w:rPr>
              <w:t>at [TIME]</w:t>
            </w:r>
          </w:p>
          <w:p w14:paraId="2453A5C7" w14:textId="721458A9" w:rsidR="00F73CD8" w:rsidRPr="005C0884" w:rsidRDefault="00F73CD8" w:rsidP="002225CB">
            <w:pPr>
              <w:jc w:val="center"/>
              <w:rPr>
                <w:rFonts w:ascii="Century Gothic" w:hAnsi="Century Gothic" w:cstheme="minorHAnsi"/>
              </w:rPr>
            </w:pPr>
            <w:r w:rsidRPr="005C0884">
              <w:rPr>
                <w:rFonts w:ascii="Century Gothic" w:hAnsi="Century Gothic" w:cstheme="minorHAnsi"/>
                <w:highlight w:val="yellow"/>
              </w:rPr>
              <w:t xml:space="preserve">Register Here: </w:t>
            </w:r>
            <w:r w:rsidR="00044130" w:rsidRPr="005C0884">
              <w:rPr>
                <w:rFonts w:ascii="Century Gothic" w:hAnsi="Century Gothic" w:cstheme="minorHAnsi"/>
                <w:highlight w:val="yellow"/>
              </w:rPr>
              <w:t>[LINK TO REGISTRATION]</w:t>
            </w:r>
          </w:p>
        </w:tc>
      </w:tr>
    </w:tbl>
    <w:p w14:paraId="6DC79B86" w14:textId="62B8DFF9" w:rsidR="00F73CD8" w:rsidRPr="005C0884" w:rsidRDefault="00F73CD8" w:rsidP="002225CB">
      <w:pPr>
        <w:spacing w:after="0" w:line="240" w:lineRule="auto"/>
        <w:rPr>
          <w:rFonts w:ascii="Century Gothic" w:hAnsi="Century Gothic" w:cstheme="minorHAnsi"/>
        </w:rPr>
      </w:pPr>
    </w:p>
    <w:p w14:paraId="1607869C" w14:textId="77777777" w:rsidR="004A573D" w:rsidRPr="005C0884" w:rsidRDefault="004A573D" w:rsidP="004A573D">
      <w:pPr>
        <w:spacing w:after="0" w:line="240" w:lineRule="auto"/>
        <w:jc w:val="both"/>
        <w:rPr>
          <w:rFonts w:ascii="Century Gothic" w:hAnsi="Century Gothic"/>
        </w:rPr>
      </w:pPr>
      <w:r w:rsidRPr="005C0884">
        <w:rPr>
          <w:rFonts w:ascii="Century Gothic" w:hAnsi="Century Gothic"/>
        </w:rPr>
        <w:t>I hope to see you on the webinar.  If you prefer, you may also schedule a telehealth visit with [</w:t>
      </w:r>
      <w:r w:rsidRPr="005C0884">
        <w:rPr>
          <w:rFonts w:ascii="Century Gothic" w:hAnsi="Century Gothic"/>
          <w:highlight w:val="yellow"/>
        </w:rPr>
        <w:t>MD NAME</w:t>
      </w:r>
      <w:r w:rsidRPr="005C0884">
        <w:rPr>
          <w:rFonts w:ascii="Century Gothic" w:hAnsi="Century Gothic"/>
        </w:rPr>
        <w:t>] on Aquablation therapy by calling the office at [</w:t>
      </w:r>
      <w:r w:rsidRPr="005C0884">
        <w:rPr>
          <w:rFonts w:ascii="Century Gothic" w:hAnsi="Century Gothic"/>
          <w:highlight w:val="yellow"/>
        </w:rPr>
        <w:t>PHONE NUMBER</w:t>
      </w:r>
      <w:r w:rsidRPr="005C0884">
        <w:rPr>
          <w:rFonts w:ascii="Century Gothic" w:hAnsi="Century Gothic"/>
        </w:rPr>
        <w:t>].</w:t>
      </w:r>
    </w:p>
    <w:p w14:paraId="39C3D10F" w14:textId="77777777" w:rsidR="004A573D" w:rsidRPr="005C0884" w:rsidRDefault="004A573D" w:rsidP="004A573D">
      <w:pPr>
        <w:spacing w:after="0" w:line="240" w:lineRule="auto"/>
        <w:rPr>
          <w:rFonts w:ascii="Century Gothic" w:hAnsi="Century Gothic"/>
        </w:rPr>
      </w:pPr>
    </w:p>
    <w:p w14:paraId="283803BE" w14:textId="77777777" w:rsidR="004A573D" w:rsidRPr="005C0884" w:rsidRDefault="004A573D" w:rsidP="004A573D">
      <w:pPr>
        <w:spacing w:after="0" w:line="240" w:lineRule="auto"/>
        <w:rPr>
          <w:rFonts w:ascii="Century Gothic" w:hAnsi="Century Gothic"/>
        </w:rPr>
      </w:pPr>
      <w:r w:rsidRPr="005C0884">
        <w:rPr>
          <w:rFonts w:ascii="Century Gothic" w:hAnsi="Century Gothic"/>
        </w:rPr>
        <w:t xml:space="preserve">For more information on Aquablation therapy, please visit Aquablation.com. </w:t>
      </w:r>
    </w:p>
    <w:p w14:paraId="69752D4B" w14:textId="77777777" w:rsidR="0058191C" w:rsidRPr="00EF2CE0" w:rsidRDefault="0058191C" w:rsidP="002225CB">
      <w:pPr>
        <w:spacing w:after="0" w:line="240" w:lineRule="auto"/>
        <w:rPr>
          <w:rFonts w:ascii="Century Gothic" w:hAnsi="Century Gothic" w:cstheme="minorHAnsi"/>
          <w:sz w:val="24"/>
          <w:szCs w:val="24"/>
        </w:rPr>
      </w:pPr>
    </w:p>
    <w:p w14:paraId="30F7E014" w14:textId="77777777" w:rsidR="0034665E" w:rsidRPr="00EF2CE0" w:rsidRDefault="0034665E" w:rsidP="002225CB">
      <w:pPr>
        <w:spacing w:after="0" w:line="240" w:lineRule="auto"/>
        <w:rPr>
          <w:rFonts w:ascii="Century Gothic" w:hAnsi="Century Gothic" w:cstheme="minorHAnsi"/>
          <w:sz w:val="24"/>
          <w:szCs w:val="24"/>
        </w:rPr>
      </w:pPr>
    </w:p>
    <w:p w14:paraId="0206421E" w14:textId="0CBA4532" w:rsidR="00D06FF6" w:rsidRPr="00EF2CE0" w:rsidRDefault="00D06FF6" w:rsidP="003117AF">
      <w:pPr>
        <w:ind w:left="360"/>
        <w:rPr>
          <w:rFonts w:ascii="Century Gothic" w:hAnsi="Century Gothic" w:cstheme="minorHAnsi"/>
          <w:sz w:val="18"/>
          <w:szCs w:val="18"/>
        </w:rPr>
      </w:pPr>
      <w:r w:rsidRPr="00EF2CE0">
        <w:rPr>
          <w:rFonts w:ascii="Century Gothic" w:hAnsi="Century Gothic" w:cstheme="minorHAnsi"/>
          <w:sz w:val="18"/>
          <w:szCs w:val="18"/>
        </w:rPr>
        <w:t>References:</w:t>
      </w:r>
      <w:r w:rsidR="00396974" w:rsidRPr="00EF2CE0">
        <w:rPr>
          <w:rFonts w:ascii="Century Gothic" w:hAnsi="Century Gothic" w:cstheme="minorHAnsi"/>
          <w:sz w:val="18"/>
          <w:szCs w:val="18"/>
        </w:rPr>
        <w:t xml:space="preserve"> </w:t>
      </w:r>
    </w:p>
    <w:p w14:paraId="41293F57" w14:textId="77777777" w:rsidR="001217B2" w:rsidRPr="00EF2CE0" w:rsidRDefault="001217B2" w:rsidP="001217B2">
      <w:pPr>
        <w:numPr>
          <w:ilvl w:val="0"/>
          <w:numId w:val="5"/>
        </w:numPr>
        <w:spacing w:after="0" w:line="240" w:lineRule="auto"/>
        <w:textAlignment w:val="baseline"/>
        <w:rPr>
          <w:rFonts w:ascii="Century Gothic" w:eastAsia="Times New Roman" w:hAnsi="Century Gothic" w:cs="Arial"/>
          <w:sz w:val="18"/>
          <w:szCs w:val="18"/>
        </w:rPr>
      </w:pPr>
      <w:r w:rsidRPr="00EF2CE0">
        <w:rPr>
          <w:rFonts w:ascii="Century Gothic" w:eastAsia="Times New Roman" w:hAnsi="Century Gothic" w:cs="Arial"/>
          <w:sz w:val="18"/>
          <w:szCs w:val="18"/>
          <w:bdr w:val="none" w:sz="0" w:space="0" w:color="auto" w:frame="1"/>
        </w:rPr>
        <w:t>Gilling PJ, et al. </w:t>
      </w:r>
      <w:r w:rsidRPr="00EF2CE0">
        <w:rPr>
          <w:rFonts w:ascii="Century Gothic" w:eastAsia="Times New Roman" w:hAnsi="Century Gothic" w:cs="Arial"/>
          <w:i/>
          <w:iCs/>
          <w:sz w:val="18"/>
          <w:szCs w:val="18"/>
          <w:bdr w:val="none" w:sz="0" w:space="0" w:color="auto" w:frame="1"/>
        </w:rPr>
        <w:t>Can J Urol.</w:t>
      </w:r>
      <w:r w:rsidRPr="00EF2CE0">
        <w:rPr>
          <w:rFonts w:ascii="Century Gothic" w:eastAsia="Times New Roman" w:hAnsi="Century Gothic" w:cs="Arial"/>
          <w:sz w:val="18"/>
          <w:szCs w:val="18"/>
          <w:bdr w:val="none" w:sz="0" w:space="0" w:color="auto" w:frame="1"/>
        </w:rPr>
        <w:t> 2022.</w:t>
      </w:r>
    </w:p>
    <w:p w14:paraId="1D854015" w14:textId="77777777" w:rsidR="001217B2" w:rsidRPr="00EF2CE0" w:rsidRDefault="001217B2" w:rsidP="001217B2">
      <w:pPr>
        <w:numPr>
          <w:ilvl w:val="0"/>
          <w:numId w:val="5"/>
        </w:numPr>
        <w:spacing w:after="0" w:line="240" w:lineRule="auto"/>
        <w:textAlignment w:val="baseline"/>
        <w:rPr>
          <w:rFonts w:ascii="Century Gothic" w:eastAsia="Times New Roman" w:hAnsi="Century Gothic" w:cs="Arial"/>
          <w:sz w:val="18"/>
          <w:szCs w:val="18"/>
        </w:rPr>
      </w:pPr>
      <w:r w:rsidRPr="00EF2CE0">
        <w:rPr>
          <w:rFonts w:ascii="Century Gothic" w:eastAsia="Times New Roman" w:hAnsi="Century Gothic" w:cs="Arial"/>
          <w:sz w:val="18"/>
          <w:szCs w:val="18"/>
          <w:bdr w:val="none" w:sz="0" w:space="0" w:color="auto" w:frame="1"/>
        </w:rPr>
        <w:t>Bhojani N, et al. </w:t>
      </w:r>
      <w:r w:rsidRPr="00EF2CE0">
        <w:rPr>
          <w:rFonts w:ascii="Century Gothic" w:eastAsia="Times New Roman" w:hAnsi="Century Gothic" w:cs="Arial"/>
          <w:i/>
          <w:iCs/>
          <w:sz w:val="18"/>
          <w:szCs w:val="18"/>
          <w:bdr w:val="none" w:sz="0" w:space="0" w:color="auto" w:frame="1"/>
        </w:rPr>
        <w:t>J Urol</w:t>
      </w:r>
      <w:r w:rsidRPr="00EF2CE0">
        <w:rPr>
          <w:rFonts w:ascii="Century Gothic" w:eastAsia="Times New Roman" w:hAnsi="Century Gothic" w:cs="Arial"/>
          <w:sz w:val="18"/>
          <w:szCs w:val="18"/>
          <w:bdr w:val="none" w:sz="0" w:space="0" w:color="auto" w:frame="1"/>
        </w:rPr>
        <w:t>. 2023.</w:t>
      </w:r>
    </w:p>
    <w:p w14:paraId="52F68EEF" w14:textId="310239B4" w:rsidR="00D06FF6" w:rsidRPr="00EF2CE0" w:rsidRDefault="00D06FF6" w:rsidP="00D06FF6">
      <w:pPr>
        <w:spacing w:after="0" w:line="240" w:lineRule="auto"/>
        <w:rPr>
          <w:rFonts w:ascii="Century Gothic" w:hAnsi="Century Gothic"/>
        </w:rPr>
      </w:pPr>
    </w:p>
    <w:p w14:paraId="01026F5A" w14:textId="5576783B" w:rsidR="00E47031" w:rsidRPr="005C0884" w:rsidRDefault="00E47031" w:rsidP="00D06FF6">
      <w:pPr>
        <w:spacing w:after="0" w:line="240" w:lineRule="auto"/>
        <w:rPr>
          <w:rFonts w:ascii="Century Gothic" w:hAnsi="Century Gothic"/>
        </w:rPr>
      </w:pPr>
    </w:p>
    <w:p w14:paraId="67E03867" w14:textId="34F77910" w:rsidR="00E47031" w:rsidRPr="005C0884" w:rsidRDefault="00E47031" w:rsidP="00D06FF6">
      <w:pPr>
        <w:spacing w:after="0" w:line="240" w:lineRule="auto"/>
        <w:rPr>
          <w:rStyle w:val="Hyperlink"/>
          <w:rFonts w:ascii="Century Gothic" w:hAnsi="Century Gothic"/>
          <w:color w:val="auto"/>
        </w:rPr>
      </w:pPr>
      <w:r w:rsidRPr="005C0884">
        <w:rPr>
          <w:rFonts w:ascii="Century Gothic" w:hAnsi="Century Gothic"/>
        </w:rPr>
        <w:t xml:space="preserve">Important safety information </w:t>
      </w:r>
      <w:hyperlink r:id="rId9" w:history="1">
        <w:r w:rsidRPr="005C0884">
          <w:rPr>
            <w:rStyle w:val="Hyperlink"/>
            <w:rFonts w:ascii="Century Gothic" w:hAnsi="Century Gothic"/>
            <w:color w:val="auto"/>
          </w:rPr>
          <w:t>https://aquablation.com/safety-information/</w:t>
        </w:r>
      </w:hyperlink>
    </w:p>
    <w:p w14:paraId="53658168" w14:textId="77777777" w:rsidR="00B566E7" w:rsidRPr="005C0884" w:rsidRDefault="00B566E7" w:rsidP="00D06FF6">
      <w:pPr>
        <w:spacing w:after="0" w:line="240" w:lineRule="auto"/>
        <w:rPr>
          <w:rStyle w:val="Hyperlink"/>
          <w:rFonts w:ascii="Century Gothic" w:hAnsi="Century Gothic"/>
          <w:color w:val="auto"/>
        </w:rPr>
      </w:pPr>
    </w:p>
    <w:p w14:paraId="79429454" w14:textId="77777777" w:rsidR="00B566E7" w:rsidRPr="00B566E7" w:rsidRDefault="00B566E7" w:rsidP="00B566E7">
      <w:pPr>
        <w:spacing w:after="0" w:line="240" w:lineRule="auto"/>
        <w:rPr>
          <w:rFonts w:ascii="Century Gothic" w:hAnsi="Century Gothic"/>
        </w:rPr>
      </w:pPr>
      <w:r w:rsidRPr="00B566E7">
        <w:rPr>
          <w:rFonts w:ascii="Century Gothic" w:hAnsi="Century Gothic"/>
        </w:rPr>
        <w:t xml:space="preserve">All surgical treatments have inherent and associated side effects, some of which may lead to serious outcomes and may require intervention. Individual’s outcomes may depend on </w:t>
      </w:r>
      <w:proofErr w:type="gramStart"/>
      <w:r w:rsidRPr="00B566E7">
        <w:rPr>
          <w:rFonts w:ascii="Century Gothic" w:hAnsi="Century Gothic"/>
        </w:rPr>
        <w:t>a number of</w:t>
      </w:r>
      <w:proofErr w:type="gramEnd"/>
      <w:r w:rsidRPr="00B566E7">
        <w:rPr>
          <w:rFonts w:ascii="Century Gothic" w:hAnsi="Century Gothic"/>
        </w:rPr>
        <w:t xml:space="preserve"> factors, including but not limited to patient characteristics, disease characteristics and/or surgeon behavior. The most common side effects are mild and transient and may include mild pain or difficulty when urinating, discomfort in the pelvis or penis, blood in the urine, inability to empty the bladder or a frequent and/or urgent need to urinate, and bladder or urinary tract infection. Other risks include but are not limited to: anesthesia risk; sexual dysfunction, including ejaculatory or erectile dysfunction; injury to the urethra, such as false passage or stricture, or to the rectum, including rectal incontinence/perforation; bladder or prostate capsule perforation; infection, including the potential transmission of blood borne pathogens; bleeding; incontinence; embolism; electric shock/burn; transurethral resection (TUR) syndrome; bladder neck contracture; and bruising. No claim is made that the AquaBeam Robotic System will cure any medical condition, or </w:t>
      </w:r>
      <w:proofErr w:type="gramStart"/>
      <w:r w:rsidRPr="00B566E7">
        <w:rPr>
          <w:rFonts w:ascii="Century Gothic" w:hAnsi="Century Gothic"/>
        </w:rPr>
        <w:t>entirely eliminate</w:t>
      </w:r>
      <w:proofErr w:type="gramEnd"/>
      <w:r w:rsidRPr="00B566E7">
        <w:rPr>
          <w:rFonts w:ascii="Century Gothic" w:hAnsi="Century Gothic"/>
        </w:rPr>
        <w:t xml:space="preserve"> the diseased entity. Repeated treatment or alternative therapies may sometimes be required.</w:t>
      </w:r>
    </w:p>
    <w:p w14:paraId="0A414D29" w14:textId="77777777" w:rsidR="00B566E7" w:rsidRPr="00B566E7" w:rsidRDefault="00B566E7" w:rsidP="00B566E7">
      <w:pPr>
        <w:spacing w:after="0" w:line="240" w:lineRule="auto"/>
        <w:rPr>
          <w:rFonts w:ascii="Century Gothic" w:hAnsi="Century Gothic"/>
        </w:rPr>
      </w:pPr>
      <w:r w:rsidRPr="00B566E7">
        <w:rPr>
          <w:rFonts w:ascii="Century Gothic" w:hAnsi="Century Gothic"/>
        </w:rPr>
        <w:t>For more information about potential side effects and risks associated with Aquablation therapy, speak with your urologist or surgeon.</w:t>
      </w:r>
    </w:p>
    <w:p w14:paraId="5638A910" w14:textId="77777777" w:rsidR="00B566E7" w:rsidRPr="005C0884" w:rsidRDefault="00B566E7" w:rsidP="00D06FF6">
      <w:pPr>
        <w:spacing w:after="0" w:line="240" w:lineRule="auto"/>
        <w:rPr>
          <w:rStyle w:val="Hyperlink"/>
          <w:rFonts w:ascii="Century Gothic" w:hAnsi="Century Gothic"/>
          <w:color w:val="auto"/>
        </w:rPr>
      </w:pPr>
    </w:p>
    <w:p w14:paraId="5291A106" w14:textId="1C2A7D65" w:rsidR="00DC6CC7" w:rsidRPr="005C0884" w:rsidRDefault="00EF2CE0" w:rsidP="00DC6CC7">
      <w:pPr>
        <w:rPr>
          <w:rFonts w:ascii="Century Gothic" w:hAnsi="Century Gothic"/>
        </w:rPr>
      </w:pPr>
      <w:r w:rsidRPr="005C0884">
        <w:rPr>
          <w:rFonts w:ascii="Century Gothic" w:eastAsia="Times New Roman" w:hAnsi="Century Gothic" w:cs="Arial"/>
          <w:shd w:val="clear" w:color="auto" w:fill="FFFFFF"/>
        </w:rPr>
        <w:t>© 2024 PROCEPT BioRobotics Corporation. All rights reserved. AQUABLATION, HYDROS, PROCEPT BioRobotics, and the PROCEPT BioRobotics logo are trademarks and/or registered trademarks of PROCEPT BioRobotics Corporation</w:t>
      </w:r>
      <w:r w:rsidRPr="005C0884">
        <w:rPr>
          <w:rFonts w:ascii="Century Gothic" w:hAnsi="Century Gothic"/>
        </w:rPr>
        <w:t xml:space="preserve">. </w:t>
      </w:r>
      <w:r w:rsidR="00DC6CC7" w:rsidRPr="005C0884">
        <w:rPr>
          <w:rFonts w:ascii="Century Gothic" w:hAnsi="Century Gothic"/>
        </w:rPr>
        <w:t>ML</w:t>
      </w:r>
      <w:r w:rsidR="00ED0A91" w:rsidRPr="005C0884">
        <w:rPr>
          <w:rFonts w:ascii="Century Gothic" w:hAnsi="Century Gothic"/>
        </w:rPr>
        <w:t>0658</w:t>
      </w:r>
      <w:r w:rsidR="00DC6CC7" w:rsidRPr="005C0884">
        <w:rPr>
          <w:rFonts w:ascii="Century Gothic" w:hAnsi="Century Gothic"/>
        </w:rPr>
        <w:t>.A</w:t>
      </w:r>
    </w:p>
    <w:p w14:paraId="490168F0" w14:textId="77777777" w:rsidR="00FC1F24" w:rsidRDefault="00FC1F24" w:rsidP="00FC1F24">
      <w:pPr>
        <w:spacing w:after="0" w:line="240" w:lineRule="auto"/>
        <w:rPr>
          <w:rFonts w:ascii="Century Gothic" w:hAnsi="Century Gothic"/>
          <w:color w:val="808080" w:themeColor="background1" w:themeShade="80"/>
          <w:sz w:val="18"/>
          <w:szCs w:val="18"/>
        </w:rPr>
      </w:pPr>
    </w:p>
    <w:p w14:paraId="4A75CEEB" w14:textId="04F7424D" w:rsidR="00D06FF6" w:rsidRPr="003117AF" w:rsidRDefault="00995398" w:rsidP="00332073">
      <w:pPr>
        <w:spacing w:after="0" w:line="240" w:lineRule="auto"/>
        <w:rPr>
          <w:rFonts w:ascii="Century Gothic" w:hAnsi="Century Gothic"/>
          <w:color w:val="808080" w:themeColor="background1" w:themeShade="80"/>
          <w:sz w:val="20"/>
          <w:szCs w:val="20"/>
        </w:rPr>
      </w:pP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p>
    <w:p w14:paraId="0E959BF5" w14:textId="0A66F5BA" w:rsidR="0011339D" w:rsidRPr="0011339D" w:rsidRDefault="0011339D" w:rsidP="0011339D">
      <w:pPr>
        <w:tabs>
          <w:tab w:val="left" w:pos="2850"/>
        </w:tabs>
        <w:rPr>
          <w:rFonts w:ascii="Century Gothic" w:hAnsi="Century Gothic"/>
          <w:sz w:val="16"/>
          <w:szCs w:val="16"/>
        </w:rPr>
      </w:pPr>
    </w:p>
    <w:sectPr w:rsidR="0011339D" w:rsidRPr="0011339D" w:rsidSect="00016EAE">
      <w:headerReference w:type="default" r:id="rId10"/>
      <w:headerReference w:type="first" r:id="rId11"/>
      <w:pgSz w:w="12240" w:h="15840"/>
      <w:pgMar w:top="288" w:right="1080" w:bottom="207" w:left="108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980AE" w14:textId="77777777" w:rsidR="00986A08" w:rsidRDefault="00986A08" w:rsidP="009F1EFB">
      <w:pPr>
        <w:spacing w:after="0" w:line="240" w:lineRule="auto"/>
      </w:pPr>
      <w:r>
        <w:separator/>
      </w:r>
    </w:p>
  </w:endnote>
  <w:endnote w:type="continuationSeparator" w:id="0">
    <w:p w14:paraId="1D289561" w14:textId="77777777" w:rsidR="00986A08" w:rsidRDefault="00986A08" w:rsidP="009F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D15B7" w14:textId="77777777" w:rsidR="00986A08" w:rsidRDefault="00986A08" w:rsidP="009F1EFB">
      <w:pPr>
        <w:spacing w:after="0" w:line="240" w:lineRule="auto"/>
      </w:pPr>
      <w:r>
        <w:separator/>
      </w:r>
    </w:p>
  </w:footnote>
  <w:footnote w:type="continuationSeparator" w:id="0">
    <w:p w14:paraId="2D380D97" w14:textId="77777777" w:rsidR="00986A08" w:rsidRDefault="00986A08" w:rsidP="009F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767A" w14:textId="77777777" w:rsidR="0052094B" w:rsidRDefault="0052094B"/>
  <w:p w14:paraId="7737A4C1" w14:textId="0CBD258C" w:rsidR="009F1EFB" w:rsidRDefault="009F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95" w:type="dxa"/>
      <w:tblLook w:val="04A0" w:firstRow="1" w:lastRow="0" w:firstColumn="1" w:lastColumn="0" w:noHBand="0" w:noVBand="1"/>
    </w:tblPr>
    <w:tblGrid>
      <w:gridCol w:w="3150"/>
      <w:gridCol w:w="3510"/>
      <w:gridCol w:w="3435"/>
    </w:tblGrid>
    <w:tr w:rsidR="009B1059" w14:paraId="2EDB3501" w14:textId="77777777" w:rsidTr="008C513E">
      <w:trPr>
        <w:trHeight w:val="675"/>
      </w:trPr>
      <w:tc>
        <w:tcPr>
          <w:tcW w:w="3150" w:type="dxa"/>
          <w:vMerge w:val="restart"/>
        </w:tcPr>
        <w:p w14:paraId="0D86294B" w14:textId="77777777" w:rsidR="009B1059" w:rsidRDefault="009B1059" w:rsidP="009B1059">
          <w:pPr>
            <w:pStyle w:val="Header"/>
          </w:pPr>
        </w:p>
        <w:p w14:paraId="6EEAC8FB" w14:textId="77777777" w:rsidR="009B1059" w:rsidRDefault="009B1059" w:rsidP="009B1059">
          <w:pPr>
            <w:pStyle w:val="Header"/>
          </w:pPr>
        </w:p>
        <w:p w14:paraId="402D41DD" w14:textId="77777777" w:rsidR="009B1059" w:rsidRDefault="009B1059" w:rsidP="009B1059">
          <w:pPr>
            <w:pStyle w:val="Header"/>
          </w:pPr>
        </w:p>
        <w:p w14:paraId="23449EB8" w14:textId="77777777" w:rsidR="009B1059" w:rsidRPr="003117AF" w:rsidRDefault="009B1059" w:rsidP="009B1059">
          <w:pPr>
            <w:pStyle w:val="Header"/>
            <w:rPr>
              <w:rFonts w:ascii="Century Gothic" w:hAnsi="Century Gothic"/>
            </w:rPr>
          </w:pPr>
          <w:r w:rsidRPr="003117AF">
            <w:rPr>
              <w:rFonts w:ascii="Century Gothic" w:hAnsi="Century Gothic"/>
              <w:color w:val="808080" w:themeColor="background1" w:themeShade="80"/>
            </w:rPr>
            <w:t>[</w:t>
          </w:r>
          <w:r w:rsidRPr="003117AF">
            <w:rPr>
              <w:rFonts w:ascii="Century Gothic" w:hAnsi="Century Gothic"/>
              <w:color w:val="808080" w:themeColor="background1" w:themeShade="80"/>
              <w:highlight w:val="yellow"/>
            </w:rPr>
            <w:t>INSERT PRACTICE LOGO]</w:t>
          </w:r>
        </w:p>
      </w:tc>
      <w:tc>
        <w:tcPr>
          <w:tcW w:w="6945" w:type="dxa"/>
          <w:gridSpan w:val="2"/>
        </w:tcPr>
        <w:p w14:paraId="1A89ADBF" w14:textId="77777777" w:rsidR="009B1059" w:rsidRPr="003117AF" w:rsidRDefault="009B1059" w:rsidP="009B1059">
          <w:pPr>
            <w:pStyle w:val="Header"/>
            <w:jc w:val="right"/>
            <w:rPr>
              <w:rFonts w:ascii="Century Gothic" w:hAnsi="Century Gothic" w:cstheme="minorHAnsi"/>
              <w:b/>
              <w:bCs/>
            </w:rPr>
          </w:pPr>
          <w:r w:rsidRPr="003117AF">
            <w:rPr>
              <w:rFonts w:ascii="Century Gothic" w:hAnsi="Century Gothic" w:cstheme="minorHAnsi"/>
              <w:b/>
              <w:bCs/>
              <w:sz w:val="52"/>
              <w:szCs w:val="52"/>
            </w:rPr>
            <w:t>[</w:t>
          </w:r>
          <w:r w:rsidRPr="003117AF">
            <w:rPr>
              <w:rFonts w:ascii="Century Gothic" w:hAnsi="Century Gothic" w:cstheme="minorHAnsi"/>
              <w:b/>
              <w:bCs/>
              <w:sz w:val="52"/>
              <w:szCs w:val="52"/>
              <w:highlight w:val="yellow"/>
            </w:rPr>
            <w:t>INSERT MD NAME</w:t>
          </w:r>
          <w:r w:rsidRPr="003117AF">
            <w:rPr>
              <w:rFonts w:ascii="Century Gothic" w:hAnsi="Century Gothic" w:cstheme="minorHAnsi"/>
              <w:b/>
              <w:bCs/>
              <w:sz w:val="52"/>
              <w:szCs w:val="52"/>
            </w:rPr>
            <w:t>]</w:t>
          </w:r>
        </w:p>
      </w:tc>
    </w:tr>
    <w:tr w:rsidR="009B1059" w14:paraId="71FE55BF" w14:textId="77777777" w:rsidTr="0058191C">
      <w:trPr>
        <w:trHeight w:val="1011"/>
      </w:trPr>
      <w:tc>
        <w:tcPr>
          <w:tcW w:w="3150" w:type="dxa"/>
          <w:vMerge/>
        </w:tcPr>
        <w:p w14:paraId="2A8D3F2E" w14:textId="77777777" w:rsidR="009B1059" w:rsidRDefault="009B1059" w:rsidP="009B1059">
          <w:pPr>
            <w:pStyle w:val="Header"/>
            <w:rPr>
              <w:noProof/>
            </w:rPr>
          </w:pPr>
        </w:p>
      </w:tc>
      <w:tc>
        <w:tcPr>
          <w:tcW w:w="3510" w:type="dxa"/>
        </w:tcPr>
        <w:p w14:paraId="07BD9D0F" w14:textId="7B483161" w:rsidR="009B1059" w:rsidRPr="003117AF" w:rsidRDefault="009B1059" w:rsidP="009B1059">
          <w:pPr>
            <w:pStyle w:val="Header"/>
            <w:jc w:val="right"/>
            <w:rPr>
              <w:rFonts w:ascii="Century Gothic" w:hAnsi="Century Gothic" w:cstheme="minorHAnsi"/>
              <w:b/>
              <w:bCs/>
              <w:color w:val="808080" w:themeColor="background1" w:themeShade="80"/>
            </w:rPr>
          </w:pPr>
        </w:p>
      </w:tc>
      <w:tc>
        <w:tcPr>
          <w:tcW w:w="3435" w:type="dxa"/>
        </w:tcPr>
        <w:p w14:paraId="103EF7A8" w14:textId="1B9B631B" w:rsidR="009B1059" w:rsidRPr="003117AF" w:rsidRDefault="009B1059" w:rsidP="003117AF">
          <w:pPr>
            <w:pStyle w:val="Header"/>
            <w:rPr>
              <w:rFonts w:ascii="Century Gothic" w:hAnsi="Century Gothic" w:cstheme="minorHAnsi"/>
              <w:color w:val="808080" w:themeColor="background1" w:themeShade="80"/>
              <w:shd w:val="clear" w:color="auto" w:fill="F9FBFC"/>
            </w:rPr>
          </w:pPr>
          <w:r w:rsidRPr="003117AF">
            <w:rPr>
              <w:rFonts w:ascii="Century Gothic" w:hAnsi="Century Gothic" w:cstheme="minorHAnsi"/>
              <w:color w:val="808080" w:themeColor="background1" w:themeShade="80"/>
              <w:shd w:val="clear" w:color="auto" w:fill="F9FBFC"/>
            </w:rPr>
            <w:t>[</w:t>
          </w:r>
          <w:r w:rsidRPr="003117AF">
            <w:rPr>
              <w:rFonts w:ascii="Century Gothic" w:hAnsi="Century Gothic" w:cstheme="minorHAnsi"/>
              <w:color w:val="808080" w:themeColor="background1" w:themeShade="80"/>
              <w:highlight w:val="yellow"/>
              <w:shd w:val="clear" w:color="auto" w:fill="F9FBFC"/>
            </w:rPr>
            <w:t>INSERT OFFICE ADDRESS #1</w:t>
          </w:r>
          <w:r w:rsidRPr="003117AF">
            <w:rPr>
              <w:rFonts w:ascii="Century Gothic" w:hAnsi="Century Gothic" w:cstheme="minorHAnsi"/>
              <w:color w:val="808080" w:themeColor="background1" w:themeShade="80"/>
              <w:shd w:val="clear" w:color="auto" w:fill="F9FBFC"/>
            </w:rPr>
            <w:t>]</w:t>
          </w:r>
        </w:p>
        <w:p w14:paraId="5AAFAC24" w14:textId="77777777" w:rsidR="009B1059" w:rsidRPr="003117AF" w:rsidRDefault="009B1059" w:rsidP="009B1059">
          <w:pPr>
            <w:pStyle w:val="Header"/>
            <w:jc w:val="right"/>
            <w:rPr>
              <w:rFonts w:ascii="Century Gothic" w:hAnsi="Century Gothic" w:cstheme="minorHAnsi"/>
              <w:color w:val="808080" w:themeColor="background1" w:themeShade="80"/>
            </w:rPr>
          </w:pPr>
        </w:p>
        <w:p w14:paraId="206BBF31" w14:textId="77777777" w:rsidR="009B1059" w:rsidRPr="003117AF" w:rsidRDefault="009B1059" w:rsidP="009B1059">
          <w:pPr>
            <w:pStyle w:val="Header"/>
            <w:jc w:val="right"/>
            <w:rPr>
              <w:rFonts w:ascii="Century Gothic" w:hAnsi="Century Gothic" w:cstheme="minorHAnsi"/>
              <w:color w:val="808080" w:themeColor="background1" w:themeShade="80"/>
            </w:rPr>
          </w:pPr>
        </w:p>
        <w:p w14:paraId="1A1719F4" w14:textId="77777777" w:rsidR="009B1059" w:rsidRPr="003117AF" w:rsidRDefault="009B1059" w:rsidP="0058191C">
          <w:pPr>
            <w:pStyle w:val="Header"/>
            <w:rPr>
              <w:rFonts w:ascii="Century Gothic" w:hAnsi="Century Gothic" w:cstheme="minorHAnsi"/>
              <w:color w:val="808080" w:themeColor="background1" w:themeShade="80"/>
            </w:rPr>
          </w:pPr>
        </w:p>
        <w:p w14:paraId="6D6C6227" w14:textId="7510A1AB" w:rsidR="0058191C" w:rsidRPr="003117AF" w:rsidRDefault="0058191C" w:rsidP="0058191C">
          <w:pPr>
            <w:pStyle w:val="Header"/>
            <w:rPr>
              <w:rFonts w:ascii="Century Gothic" w:hAnsi="Century Gothic" w:cstheme="minorHAnsi"/>
              <w:color w:val="808080" w:themeColor="background1" w:themeShade="80"/>
            </w:rPr>
          </w:pPr>
        </w:p>
      </w:tc>
    </w:tr>
  </w:tbl>
  <w:p w14:paraId="04582CC2" w14:textId="77777777" w:rsidR="009B1059" w:rsidRDefault="009B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39B9"/>
    <w:multiLevelType w:val="multilevel"/>
    <w:tmpl w:val="4CDE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5684A"/>
    <w:multiLevelType w:val="hybridMultilevel"/>
    <w:tmpl w:val="3BC2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5258D"/>
    <w:multiLevelType w:val="hybridMultilevel"/>
    <w:tmpl w:val="AEE2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0176D"/>
    <w:multiLevelType w:val="hybridMultilevel"/>
    <w:tmpl w:val="F15C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56645"/>
    <w:multiLevelType w:val="hybridMultilevel"/>
    <w:tmpl w:val="728E25AE"/>
    <w:lvl w:ilvl="0" w:tplc="FBCEBFF4">
      <w:start w:val="1"/>
      <w:numFmt w:val="decimal"/>
      <w:lvlText w:val="%1."/>
      <w:lvlJc w:val="left"/>
      <w:pPr>
        <w:tabs>
          <w:tab w:val="num" w:pos="360"/>
        </w:tabs>
        <w:ind w:left="360" w:hanging="360"/>
      </w:pPr>
    </w:lvl>
    <w:lvl w:ilvl="1" w:tplc="AA90ED80" w:tentative="1">
      <w:start w:val="1"/>
      <w:numFmt w:val="decimal"/>
      <w:lvlText w:val="%2."/>
      <w:lvlJc w:val="left"/>
      <w:pPr>
        <w:tabs>
          <w:tab w:val="num" w:pos="1080"/>
        </w:tabs>
        <w:ind w:left="1080" w:hanging="360"/>
      </w:pPr>
    </w:lvl>
    <w:lvl w:ilvl="2" w:tplc="C9B48780" w:tentative="1">
      <w:start w:val="1"/>
      <w:numFmt w:val="decimal"/>
      <w:lvlText w:val="%3."/>
      <w:lvlJc w:val="left"/>
      <w:pPr>
        <w:tabs>
          <w:tab w:val="num" w:pos="1800"/>
        </w:tabs>
        <w:ind w:left="1800" w:hanging="360"/>
      </w:pPr>
    </w:lvl>
    <w:lvl w:ilvl="3" w:tplc="C21AD36E" w:tentative="1">
      <w:start w:val="1"/>
      <w:numFmt w:val="decimal"/>
      <w:lvlText w:val="%4."/>
      <w:lvlJc w:val="left"/>
      <w:pPr>
        <w:tabs>
          <w:tab w:val="num" w:pos="2520"/>
        </w:tabs>
        <w:ind w:left="2520" w:hanging="360"/>
      </w:pPr>
    </w:lvl>
    <w:lvl w:ilvl="4" w:tplc="AC4EDF94" w:tentative="1">
      <w:start w:val="1"/>
      <w:numFmt w:val="decimal"/>
      <w:lvlText w:val="%5."/>
      <w:lvlJc w:val="left"/>
      <w:pPr>
        <w:tabs>
          <w:tab w:val="num" w:pos="3240"/>
        </w:tabs>
        <w:ind w:left="3240" w:hanging="360"/>
      </w:pPr>
    </w:lvl>
    <w:lvl w:ilvl="5" w:tplc="D5886266" w:tentative="1">
      <w:start w:val="1"/>
      <w:numFmt w:val="decimal"/>
      <w:lvlText w:val="%6."/>
      <w:lvlJc w:val="left"/>
      <w:pPr>
        <w:tabs>
          <w:tab w:val="num" w:pos="3960"/>
        </w:tabs>
        <w:ind w:left="3960" w:hanging="360"/>
      </w:pPr>
    </w:lvl>
    <w:lvl w:ilvl="6" w:tplc="832E053E" w:tentative="1">
      <w:start w:val="1"/>
      <w:numFmt w:val="decimal"/>
      <w:lvlText w:val="%7."/>
      <w:lvlJc w:val="left"/>
      <w:pPr>
        <w:tabs>
          <w:tab w:val="num" w:pos="4680"/>
        </w:tabs>
        <w:ind w:left="4680" w:hanging="360"/>
      </w:pPr>
    </w:lvl>
    <w:lvl w:ilvl="7" w:tplc="8B6EA6B2" w:tentative="1">
      <w:start w:val="1"/>
      <w:numFmt w:val="decimal"/>
      <w:lvlText w:val="%8."/>
      <w:lvlJc w:val="left"/>
      <w:pPr>
        <w:tabs>
          <w:tab w:val="num" w:pos="5400"/>
        </w:tabs>
        <w:ind w:left="5400" w:hanging="360"/>
      </w:pPr>
    </w:lvl>
    <w:lvl w:ilvl="8" w:tplc="A9C2240E" w:tentative="1">
      <w:start w:val="1"/>
      <w:numFmt w:val="decimal"/>
      <w:lvlText w:val="%9."/>
      <w:lvlJc w:val="left"/>
      <w:pPr>
        <w:tabs>
          <w:tab w:val="num" w:pos="6120"/>
        </w:tabs>
        <w:ind w:left="6120" w:hanging="360"/>
      </w:pPr>
    </w:lvl>
  </w:abstractNum>
  <w:abstractNum w:abstractNumId="5" w15:restartNumberingAfterBreak="0">
    <w:nsid w:val="3D430024"/>
    <w:multiLevelType w:val="multilevel"/>
    <w:tmpl w:val="0C54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64CFD"/>
    <w:multiLevelType w:val="hybridMultilevel"/>
    <w:tmpl w:val="BB60DE72"/>
    <w:lvl w:ilvl="0" w:tplc="44FCD760">
      <w:start w:val="1"/>
      <w:numFmt w:val="decimal"/>
      <w:lvlText w:val="%1."/>
      <w:lvlJc w:val="left"/>
      <w:rPr>
        <w:rFonts w:hint="default"/>
        <w:color w:val="333741"/>
        <w:spacing w:val="0"/>
        <w:w w:val="100"/>
        <w:sz w:val="20"/>
        <w:szCs w:val="20"/>
      </w:rPr>
    </w:lvl>
    <w:lvl w:ilvl="1" w:tplc="FFFFFFFF">
      <w:numFmt w:val="bullet"/>
      <w:lvlText w:val="•"/>
      <w:lvlJc w:val="left"/>
      <w:pPr>
        <w:ind w:left="1686" w:hanging="360"/>
      </w:pPr>
      <w:rPr>
        <w:rFonts w:hint="default"/>
      </w:rPr>
    </w:lvl>
    <w:lvl w:ilvl="2" w:tplc="FFFFFFFF">
      <w:numFmt w:val="bullet"/>
      <w:lvlText w:val="•"/>
      <w:lvlJc w:val="left"/>
      <w:pPr>
        <w:ind w:left="2532" w:hanging="360"/>
      </w:pPr>
      <w:rPr>
        <w:rFonts w:hint="default"/>
      </w:rPr>
    </w:lvl>
    <w:lvl w:ilvl="3" w:tplc="FFFFFFFF">
      <w:numFmt w:val="bullet"/>
      <w:lvlText w:val="•"/>
      <w:lvlJc w:val="left"/>
      <w:pPr>
        <w:ind w:left="3378" w:hanging="360"/>
      </w:pPr>
      <w:rPr>
        <w:rFonts w:hint="default"/>
      </w:rPr>
    </w:lvl>
    <w:lvl w:ilvl="4" w:tplc="FFFFFFFF">
      <w:numFmt w:val="bullet"/>
      <w:lvlText w:val="•"/>
      <w:lvlJc w:val="left"/>
      <w:pPr>
        <w:ind w:left="4224" w:hanging="360"/>
      </w:pPr>
      <w:rPr>
        <w:rFonts w:hint="default"/>
      </w:rPr>
    </w:lvl>
    <w:lvl w:ilvl="5" w:tplc="FFFFFFFF">
      <w:numFmt w:val="bullet"/>
      <w:lvlText w:val="•"/>
      <w:lvlJc w:val="left"/>
      <w:pPr>
        <w:ind w:left="5070" w:hanging="360"/>
      </w:pPr>
      <w:rPr>
        <w:rFonts w:hint="default"/>
      </w:rPr>
    </w:lvl>
    <w:lvl w:ilvl="6" w:tplc="FFFFFFFF">
      <w:numFmt w:val="bullet"/>
      <w:lvlText w:val="•"/>
      <w:lvlJc w:val="left"/>
      <w:pPr>
        <w:ind w:left="5916" w:hanging="360"/>
      </w:pPr>
      <w:rPr>
        <w:rFonts w:hint="default"/>
      </w:rPr>
    </w:lvl>
    <w:lvl w:ilvl="7" w:tplc="FFFFFFFF">
      <w:numFmt w:val="bullet"/>
      <w:lvlText w:val="•"/>
      <w:lvlJc w:val="left"/>
      <w:pPr>
        <w:ind w:left="6762" w:hanging="360"/>
      </w:pPr>
      <w:rPr>
        <w:rFonts w:hint="default"/>
      </w:rPr>
    </w:lvl>
    <w:lvl w:ilvl="8" w:tplc="FFFFFFFF">
      <w:numFmt w:val="bullet"/>
      <w:lvlText w:val="•"/>
      <w:lvlJc w:val="left"/>
      <w:pPr>
        <w:ind w:left="7608" w:hanging="360"/>
      </w:pPr>
      <w:rPr>
        <w:rFonts w:hint="default"/>
      </w:rPr>
    </w:lvl>
  </w:abstractNum>
  <w:num w:numId="1" w16cid:durableId="2050833930">
    <w:abstractNumId w:val="4"/>
  </w:num>
  <w:num w:numId="2" w16cid:durableId="97256254">
    <w:abstractNumId w:val="6"/>
  </w:num>
  <w:num w:numId="3" w16cid:durableId="1170368539">
    <w:abstractNumId w:val="3"/>
  </w:num>
  <w:num w:numId="4" w16cid:durableId="566454876">
    <w:abstractNumId w:val="1"/>
  </w:num>
  <w:num w:numId="5" w16cid:durableId="428895516">
    <w:abstractNumId w:val="2"/>
  </w:num>
  <w:num w:numId="6" w16cid:durableId="832531905">
    <w:abstractNumId w:val="5"/>
  </w:num>
  <w:num w:numId="7" w16cid:durableId="73224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5C"/>
    <w:rsid w:val="00000597"/>
    <w:rsid w:val="00013BB4"/>
    <w:rsid w:val="00016EAE"/>
    <w:rsid w:val="00044130"/>
    <w:rsid w:val="00046C29"/>
    <w:rsid w:val="00050006"/>
    <w:rsid w:val="0006008D"/>
    <w:rsid w:val="00062C06"/>
    <w:rsid w:val="00064F49"/>
    <w:rsid w:val="00096601"/>
    <w:rsid w:val="000C36C6"/>
    <w:rsid w:val="000C5D2A"/>
    <w:rsid w:val="000C5DA2"/>
    <w:rsid w:val="000D15F9"/>
    <w:rsid w:val="000E2F76"/>
    <w:rsid w:val="0011339D"/>
    <w:rsid w:val="001217B2"/>
    <w:rsid w:val="00130664"/>
    <w:rsid w:val="00137108"/>
    <w:rsid w:val="0014768F"/>
    <w:rsid w:val="00153AE8"/>
    <w:rsid w:val="001647BB"/>
    <w:rsid w:val="00177422"/>
    <w:rsid w:val="001811E8"/>
    <w:rsid w:val="00181902"/>
    <w:rsid w:val="0019590D"/>
    <w:rsid w:val="001B1FEE"/>
    <w:rsid w:val="001E3C4A"/>
    <w:rsid w:val="001E4DD8"/>
    <w:rsid w:val="00210A24"/>
    <w:rsid w:val="002225CB"/>
    <w:rsid w:val="00222987"/>
    <w:rsid w:val="002262F1"/>
    <w:rsid w:val="002476FC"/>
    <w:rsid w:val="002540A1"/>
    <w:rsid w:val="002B2664"/>
    <w:rsid w:val="002B3A3D"/>
    <w:rsid w:val="002C232D"/>
    <w:rsid w:val="002C5AEA"/>
    <w:rsid w:val="002C61BB"/>
    <w:rsid w:val="002E015C"/>
    <w:rsid w:val="002F7698"/>
    <w:rsid w:val="002F783B"/>
    <w:rsid w:val="00304570"/>
    <w:rsid w:val="00304580"/>
    <w:rsid w:val="003117AF"/>
    <w:rsid w:val="00332073"/>
    <w:rsid w:val="0034665E"/>
    <w:rsid w:val="003600B2"/>
    <w:rsid w:val="00364493"/>
    <w:rsid w:val="003872E9"/>
    <w:rsid w:val="00393A0C"/>
    <w:rsid w:val="00396974"/>
    <w:rsid w:val="003C4660"/>
    <w:rsid w:val="00406A3E"/>
    <w:rsid w:val="004160DF"/>
    <w:rsid w:val="0041679A"/>
    <w:rsid w:val="004253D7"/>
    <w:rsid w:val="00427C7E"/>
    <w:rsid w:val="00440B0C"/>
    <w:rsid w:val="0044177C"/>
    <w:rsid w:val="004417F1"/>
    <w:rsid w:val="00446C33"/>
    <w:rsid w:val="0045180B"/>
    <w:rsid w:val="00472046"/>
    <w:rsid w:val="00473DC6"/>
    <w:rsid w:val="004813E9"/>
    <w:rsid w:val="004834B1"/>
    <w:rsid w:val="004A10F4"/>
    <w:rsid w:val="004A3040"/>
    <w:rsid w:val="004A573D"/>
    <w:rsid w:val="004B370A"/>
    <w:rsid w:val="004C2F9C"/>
    <w:rsid w:val="004E294A"/>
    <w:rsid w:val="004E67AF"/>
    <w:rsid w:val="004F31B4"/>
    <w:rsid w:val="00512B99"/>
    <w:rsid w:val="00514768"/>
    <w:rsid w:val="005206A8"/>
    <w:rsid w:val="0052094B"/>
    <w:rsid w:val="0052153A"/>
    <w:rsid w:val="0053112B"/>
    <w:rsid w:val="00537F53"/>
    <w:rsid w:val="00564FA8"/>
    <w:rsid w:val="0058191C"/>
    <w:rsid w:val="005B0AB9"/>
    <w:rsid w:val="005B57F6"/>
    <w:rsid w:val="005C0884"/>
    <w:rsid w:val="005C1CDA"/>
    <w:rsid w:val="005C3E26"/>
    <w:rsid w:val="005C4A23"/>
    <w:rsid w:val="00640832"/>
    <w:rsid w:val="006D357B"/>
    <w:rsid w:val="006D3DB5"/>
    <w:rsid w:val="006D5B25"/>
    <w:rsid w:val="006E2EDA"/>
    <w:rsid w:val="006F5F9C"/>
    <w:rsid w:val="0073650A"/>
    <w:rsid w:val="00771A1A"/>
    <w:rsid w:val="00771DE9"/>
    <w:rsid w:val="00783901"/>
    <w:rsid w:val="00783C7A"/>
    <w:rsid w:val="007922B9"/>
    <w:rsid w:val="007C2F90"/>
    <w:rsid w:val="007D0661"/>
    <w:rsid w:val="007D13B3"/>
    <w:rsid w:val="007D2CEF"/>
    <w:rsid w:val="007D55CC"/>
    <w:rsid w:val="007D77C8"/>
    <w:rsid w:val="007D7ADF"/>
    <w:rsid w:val="007F699C"/>
    <w:rsid w:val="0080755D"/>
    <w:rsid w:val="008229AB"/>
    <w:rsid w:val="00837634"/>
    <w:rsid w:val="00846DD0"/>
    <w:rsid w:val="00847DAF"/>
    <w:rsid w:val="00852D4B"/>
    <w:rsid w:val="00856397"/>
    <w:rsid w:val="0086621E"/>
    <w:rsid w:val="0087322F"/>
    <w:rsid w:val="00877230"/>
    <w:rsid w:val="008804A0"/>
    <w:rsid w:val="008A06C6"/>
    <w:rsid w:val="008B21A6"/>
    <w:rsid w:val="008C4AC1"/>
    <w:rsid w:val="008E4FBF"/>
    <w:rsid w:val="00911E92"/>
    <w:rsid w:val="00937C86"/>
    <w:rsid w:val="009658D7"/>
    <w:rsid w:val="00965901"/>
    <w:rsid w:val="00986A08"/>
    <w:rsid w:val="00995398"/>
    <w:rsid w:val="009977EC"/>
    <w:rsid w:val="009B1059"/>
    <w:rsid w:val="009D7896"/>
    <w:rsid w:val="009E4320"/>
    <w:rsid w:val="009E5D1E"/>
    <w:rsid w:val="009F1EFB"/>
    <w:rsid w:val="009F3A68"/>
    <w:rsid w:val="00A12020"/>
    <w:rsid w:val="00A14574"/>
    <w:rsid w:val="00A348A5"/>
    <w:rsid w:val="00AA2B3E"/>
    <w:rsid w:val="00AB0FBD"/>
    <w:rsid w:val="00AC475D"/>
    <w:rsid w:val="00AD3791"/>
    <w:rsid w:val="00AE0881"/>
    <w:rsid w:val="00AE136A"/>
    <w:rsid w:val="00AF167A"/>
    <w:rsid w:val="00AF1BB8"/>
    <w:rsid w:val="00AF6E91"/>
    <w:rsid w:val="00B272C3"/>
    <w:rsid w:val="00B400D8"/>
    <w:rsid w:val="00B566E7"/>
    <w:rsid w:val="00B61A4B"/>
    <w:rsid w:val="00B66AB8"/>
    <w:rsid w:val="00B75438"/>
    <w:rsid w:val="00BA0AE0"/>
    <w:rsid w:val="00BB79CC"/>
    <w:rsid w:val="00BC162B"/>
    <w:rsid w:val="00BD76A9"/>
    <w:rsid w:val="00BE0B54"/>
    <w:rsid w:val="00C05A48"/>
    <w:rsid w:val="00C128DC"/>
    <w:rsid w:val="00C165E1"/>
    <w:rsid w:val="00C97ECC"/>
    <w:rsid w:val="00CB533C"/>
    <w:rsid w:val="00CD3C91"/>
    <w:rsid w:val="00CF0527"/>
    <w:rsid w:val="00CF7403"/>
    <w:rsid w:val="00D02E06"/>
    <w:rsid w:val="00D03324"/>
    <w:rsid w:val="00D033C3"/>
    <w:rsid w:val="00D06FF6"/>
    <w:rsid w:val="00D11BB1"/>
    <w:rsid w:val="00D2129B"/>
    <w:rsid w:val="00D35F95"/>
    <w:rsid w:val="00D531E0"/>
    <w:rsid w:val="00D72078"/>
    <w:rsid w:val="00D740EE"/>
    <w:rsid w:val="00D87D7D"/>
    <w:rsid w:val="00D9342D"/>
    <w:rsid w:val="00D93A4E"/>
    <w:rsid w:val="00D947AA"/>
    <w:rsid w:val="00DA7D54"/>
    <w:rsid w:val="00DC6CC7"/>
    <w:rsid w:val="00DD3392"/>
    <w:rsid w:val="00DE62B9"/>
    <w:rsid w:val="00E111B6"/>
    <w:rsid w:val="00E150C0"/>
    <w:rsid w:val="00E47031"/>
    <w:rsid w:val="00E66E61"/>
    <w:rsid w:val="00E80415"/>
    <w:rsid w:val="00ED0A91"/>
    <w:rsid w:val="00EF2CE0"/>
    <w:rsid w:val="00F24C86"/>
    <w:rsid w:val="00F27635"/>
    <w:rsid w:val="00F301E1"/>
    <w:rsid w:val="00F73CD8"/>
    <w:rsid w:val="00F867F1"/>
    <w:rsid w:val="00FB0DF7"/>
    <w:rsid w:val="00FC1F24"/>
    <w:rsid w:val="00FD4C2C"/>
    <w:rsid w:val="00FE7B38"/>
    <w:rsid w:val="00FF149D"/>
    <w:rsid w:val="00F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7798"/>
  <w15:chartTrackingRefBased/>
  <w15:docId w15:val="{1BE467E4-CC23-4CD4-9F83-FC2BBA3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C4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EFB"/>
  </w:style>
  <w:style w:type="paragraph" w:styleId="Footer">
    <w:name w:val="footer"/>
    <w:basedOn w:val="Normal"/>
    <w:link w:val="FooterChar"/>
    <w:uiPriority w:val="99"/>
    <w:unhideWhenUsed/>
    <w:rsid w:val="009F1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FB"/>
  </w:style>
  <w:style w:type="table" w:styleId="TableGrid">
    <w:name w:val="Table Grid"/>
    <w:basedOn w:val="TableNormal"/>
    <w:uiPriority w:val="39"/>
    <w:rsid w:val="009F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79A"/>
    <w:rPr>
      <w:color w:val="0563C1" w:themeColor="hyperlink"/>
      <w:u w:val="single"/>
    </w:rPr>
  </w:style>
  <w:style w:type="character" w:styleId="UnresolvedMention">
    <w:name w:val="Unresolved Mention"/>
    <w:basedOn w:val="DefaultParagraphFont"/>
    <w:uiPriority w:val="99"/>
    <w:semiHidden/>
    <w:unhideWhenUsed/>
    <w:rsid w:val="0041679A"/>
    <w:rPr>
      <w:color w:val="605E5C"/>
      <w:shd w:val="clear" w:color="auto" w:fill="E1DFDD"/>
    </w:rPr>
  </w:style>
  <w:style w:type="paragraph" w:styleId="BalloonText">
    <w:name w:val="Balloon Text"/>
    <w:basedOn w:val="Normal"/>
    <w:link w:val="BalloonTextChar"/>
    <w:uiPriority w:val="99"/>
    <w:semiHidden/>
    <w:unhideWhenUsed/>
    <w:rsid w:val="000441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130"/>
    <w:rPr>
      <w:rFonts w:ascii="Times New Roman" w:hAnsi="Times New Roman" w:cs="Times New Roman"/>
      <w:sz w:val="18"/>
      <w:szCs w:val="18"/>
    </w:rPr>
  </w:style>
  <w:style w:type="paragraph" w:styleId="ListParagraph">
    <w:name w:val="List Paragraph"/>
    <w:basedOn w:val="Normal"/>
    <w:uiPriority w:val="34"/>
    <w:qFormat/>
    <w:rsid w:val="009B1059"/>
    <w:pPr>
      <w:widowControl w:val="0"/>
      <w:autoSpaceDE w:val="0"/>
      <w:autoSpaceDN w:val="0"/>
      <w:spacing w:before="92" w:after="0" w:line="240" w:lineRule="auto"/>
      <w:ind w:left="831" w:hanging="360"/>
    </w:pPr>
    <w:rPr>
      <w:rFonts w:ascii="Calibri" w:eastAsia="Calibri" w:hAnsi="Calibri" w:cs="Calibri"/>
    </w:rPr>
  </w:style>
  <w:style w:type="paragraph" w:styleId="Revision">
    <w:name w:val="Revision"/>
    <w:hidden/>
    <w:uiPriority w:val="99"/>
    <w:semiHidden/>
    <w:rsid w:val="00D02E06"/>
    <w:pPr>
      <w:spacing w:after="0" w:line="240" w:lineRule="auto"/>
    </w:pPr>
  </w:style>
  <w:style w:type="character" w:customStyle="1" w:styleId="Heading3Char">
    <w:name w:val="Heading 3 Char"/>
    <w:basedOn w:val="DefaultParagraphFont"/>
    <w:link w:val="Heading3"/>
    <w:uiPriority w:val="9"/>
    <w:semiHidden/>
    <w:rsid w:val="008C4AC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4768F"/>
    <w:rPr>
      <w:sz w:val="16"/>
      <w:szCs w:val="16"/>
    </w:rPr>
  </w:style>
  <w:style w:type="paragraph" w:styleId="CommentText">
    <w:name w:val="annotation text"/>
    <w:basedOn w:val="Normal"/>
    <w:link w:val="CommentTextChar"/>
    <w:uiPriority w:val="99"/>
    <w:unhideWhenUsed/>
    <w:rsid w:val="0014768F"/>
    <w:pPr>
      <w:spacing w:line="240" w:lineRule="auto"/>
    </w:pPr>
    <w:rPr>
      <w:sz w:val="20"/>
      <w:szCs w:val="20"/>
    </w:rPr>
  </w:style>
  <w:style w:type="character" w:customStyle="1" w:styleId="CommentTextChar">
    <w:name w:val="Comment Text Char"/>
    <w:basedOn w:val="DefaultParagraphFont"/>
    <w:link w:val="CommentText"/>
    <w:uiPriority w:val="99"/>
    <w:rsid w:val="0014768F"/>
    <w:rPr>
      <w:sz w:val="20"/>
      <w:szCs w:val="20"/>
    </w:rPr>
  </w:style>
  <w:style w:type="paragraph" w:styleId="CommentSubject">
    <w:name w:val="annotation subject"/>
    <w:basedOn w:val="CommentText"/>
    <w:next w:val="CommentText"/>
    <w:link w:val="CommentSubjectChar"/>
    <w:uiPriority w:val="99"/>
    <w:semiHidden/>
    <w:unhideWhenUsed/>
    <w:rsid w:val="0014768F"/>
    <w:rPr>
      <w:b/>
      <w:bCs/>
    </w:rPr>
  </w:style>
  <w:style w:type="character" w:customStyle="1" w:styleId="CommentSubjectChar">
    <w:name w:val="Comment Subject Char"/>
    <w:basedOn w:val="CommentTextChar"/>
    <w:link w:val="CommentSubject"/>
    <w:uiPriority w:val="99"/>
    <w:semiHidden/>
    <w:rsid w:val="0014768F"/>
    <w:rPr>
      <w:b/>
      <w:bCs/>
      <w:sz w:val="20"/>
      <w:szCs w:val="20"/>
    </w:rPr>
  </w:style>
  <w:style w:type="character" w:styleId="Emphasis">
    <w:name w:val="Emphasis"/>
    <w:basedOn w:val="DefaultParagraphFont"/>
    <w:uiPriority w:val="20"/>
    <w:qFormat/>
    <w:rsid w:val="00121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548">
      <w:bodyDiv w:val="1"/>
      <w:marLeft w:val="0"/>
      <w:marRight w:val="0"/>
      <w:marTop w:val="0"/>
      <w:marBottom w:val="0"/>
      <w:divBdr>
        <w:top w:val="none" w:sz="0" w:space="0" w:color="auto"/>
        <w:left w:val="none" w:sz="0" w:space="0" w:color="auto"/>
        <w:bottom w:val="none" w:sz="0" w:space="0" w:color="auto"/>
        <w:right w:val="none" w:sz="0" w:space="0" w:color="auto"/>
      </w:divBdr>
    </w:div>
    <w:div w:id="198249505">
      <w:bodyDiv w:val="1"/>
      <w:marLeft w:val="0"/>
      <w:marRight w:val="0"/>
      <w:marTop w:val="0"/>
      <w:marBottom w:val="0"/>
      <w:divBdr>
        <w:top w:val="none" w:sz="0" w:space="0" w:color="auto"/>
        <w:left w:val="none" w:sz="0" w:space="0" w:color="auto"/>
        <w:bottom w:val="none" w:sz="0" w:space="0" w:color="auto"/>
        <w:right w:val="none" w:sz="0" w:space="0" w:color="auto"/>
      </w:divBdr>
    </w:div>
    <w:div w:id="236983661">
      <w:bodyDiv w:val="1"/>
      <w:marLeft w:val="0"/>
      <w:marRight w:val="0"/>
      <w:marTop w:val="0"/>
      <w:marBottom w:val="0"/>
      <w:divBdr>
        <w:top w:val="none" w:sz="0" w:space="0" w:color="auto"/>
        <w:left w:val="none" w:sz="0" w:space="0" w:color="auto"/>
        <w:bottom w:val="none" w:sz="0" w:space="0" w:color="auto"/>
        <w:right w:val="none" w:sz="0" w:space="0" w:color="auto"/>
      </w:divBdr>
    </w:div>
    <w:div w:id="243997957">
      <w:bodyDiv w:val="1"/>
      <w:marLeft w:val="0"/>
      <w:marRight w:val="0"/>
      <w:marTop w:val="0"/>
      <w:marBottom w:val="0"/>
      <w:divBdr>
        <w:top w:val="none" w:sz="0" w:space="0" w:color="auto"/>
        <w:left w:val="none" w:sz="0" w:space="0" w:color="auto"/>
        <w:bottom w:val="none" w:sz="0" w:space="0" w:color="auto"/>
        <w:right w:val="none" w:sz="0" w:space="0" w:color="auto"/>
      </w:divBdr>
    </w:div>
    <w:div w:id="327639332">
      <w:bodyDiv w:val="1"/>
      <w:marLeft w:val="0"/>
      <w:marRight w:val="0"/>
      <w:marTop w:val="0"/>
      <w:marBottom w:val="0"/>
      <w:divBdr>
        <w:top w:val="none" w:sz="0" w:space="0" w:color="auto"/>
        <w:left w:val="none" w:sz="0" w:space="0" w:color="auto"/>
        <w:bottom w:val="none" w:sz="0" w:space="0" w:color="auto"/>
        <w:right w:val="none" w:sz="0" w:space="0" w:color="auto"/>
      </w:divBdr>
    </w:div>
    <w:div w:id="501773078">
      <w:bodyDiv w:val="1"/>
      <w:marLeft w:val="0"/>
      <w:marRight w:val="0"/>
      <w:marTop w:val="0"/>
      <w:marBottom w:val="0"/>
      <w:divBdr>
        <w:top w:val="none" w:sz="0" w:space="0" w:color="auto"/>
        <w:left w:val="none" w:sz="0" w:space="0" w:color="auto"/>
        <w:bottom w:val="none" w:sz="0" w:space="0" w:color="auto"/>
        <w:right w:val="none" w:sz="0" w:space="0" w:color="auto"/>
      </w:divBdr>
    </w:div>
    <w:div w:id="673920978">
      <w:bodyDiv w:val="1"/>
      <w:marLeft w:val="0"/>
      <w:marRight w:val="0"/>
      <w:marTop w:val="0"/>
      <w:marBottom w:val="0"/>
      <w:divBdr>
        <w:top w:val="none" w:sz="0" w:space="0" w:color="auto"/>
        <w:left w:val="none" w:sz="0" w:space="0" w:color="auto"/>
        <w:bottom w:val="none" w:sz="0" w:space="0" w:color="auto"/>
        <w:right w:val="none" w:sz="0" w:space="0" w:color="auto"/>
      </w:divBdr>
    </w:div>
    <w:div w:id="868027439">
      <w:bodyDiv w:val="1"/>
      <w:marLeft w:val="0"/>
      <w:marRight w:val="0"/>
      <w:marTop w:val="0"/>
      <w:marBottom w:val="0"/>
      <w:divBdr>
        <w:top w:val="none" w:sz="0" w:space="0" w:color="auto"/>
        <w:left w:val="none" w:sz="0" w:space="0" w:color="auto"/>
        <w:bottom w:val="none" w:sz="0" w:space="0" w:color="auto"/>
        <w:right w:val="none" w:sz="0" w:space="0" w:color="auto"/>
      </w:divBdr>
    </w:div>
    <w:div w:id="988750395">
      <w:bodyDiv w:val="1"/>
      <w:marLeft w:val="0"/>
      <w:marRight w:val="0"/>
      <w:marTop w:val="0"/>
      <w:marBottom w:val="0"/>
      <w:divBdr>
        <w:top w:val="none" w:sz="0" w:space="0" w:color="auto"/>
        <w:left w:val="none" w:sz="0" w:space="0" w:color="auto"/>
        <w:bottom w:val="none" w:sz="0" w:space="0" w:color="auto"/>
        <w:right w:val="none" w:sz="0" w:space="0" w:color="auto"/>
      </w:divBdr>
    </w:div>
    <w:div w:id="1008367936">
      <w:bodyDiv w:val="1"/>
      <w:marLeft w:val="0"/>
      <w:marRight w:val="0"/>
      <w:marTop w:val="0"/>
      <w:marBottom w:val="0"/>
      <w:divBdr>
        <w:top w:val="none" w:sz="0" w:space="0" w:color="auto"/>
        <w:left w:val="none" w:sz="0" w:space="0" w:color="auto"/>
        <w:bottom w:val="none" w:sz="0" w:space="0" w:color="auto"/>
        <w:right w:val="none" w:sz="0" w:space="0" w:color="auto"/>
      </w:divBdr>
    </w:div>
    <w:div w:id="1103694963">
      <w:bodyDiv w:val="1"/>
      <w:marLeft w:val="0"/>
      <w:marRight w:val="0"/>
      <w:marTop w:val="0"/>
      <w:marBottom w:val="0"/>
      <w:divBdr>
        <w:top w:val="none" w:sz="0" w:space="0" w:color="auto"/>
        <w:left w:val="none" w:sz="0" w:space="0" w:color="auto"/>
        <w:bottom w:val="none" w:sz="0" w:space="0" w:color="auto"/>
        <w:right w:val="none" w:sz="0" w:space="0" w:color="auto"/>
      </w:divBdr>
    </w:div>
    <w:div w:id="1159610415">
      <w:bodyDiv w:val="1"/>
      <w:marLeft w:val="0"/>
      <w:marRight w:val="0"/>
      <w:marTop w:val="0"/>
      <w:marBottom w:val="0"/>
      <w:divBdr>
        <w:top w:val="none" w:sz="0" w:space="0" w:color="auto"/>
        <w:left w:val="none" w:sz="0" w:space="0" w:color="auto"/>
        <w:bottom w:val="none" w:sz="0" w:space="0" w:color="auto"/>
        <w:right w:val="none" w:sz="0" w:space="0" w:color="auto"/>
      </w:divBdr>
    </w:div>
    <w:div w:id="1439637891">
      <w:bodyDiv w:val="1"/>
      <w:marLeft w:val="0"/>
      <w:marRight w:val="0"/>
      <w:marTop w:val="0"/>
      <w:marBottom w:val="0"/>
      <w:divBdr>
        <w:top w:val="none" w:sz="0" w:space="0" w:color="auto"/>
        <w:left w:val="none" w:sz="0" w:space="0" w:color="auto"/>
        <w:bottom w:val="none" w:sz="0" w:space="0" w:color="auto"/>
        <w:right w:val="none" w:sz="0" w:space="0" w:color="auto"/>
      </w:divBdr>
    </w:div>
    <w:div w:id="1601796264">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734886337">
      <w:bodyDiv w:val="1"/>
      <w:marLeft w:val="0"/>
      <w:marRight w:val="0"/>
      <w:marTop w:val="0"/>
      <w:marBottom w:val="0"/>
      <w:divBdr>
        <w:top w:val="none" w:sz="0" w:space="0" w:color="auto"/>
        <w:left w:val="none" w:sz="0" w:space="0" w:color="auto"/>
        <w:bottom w:val="none" w:sz="0" w:space="0" w:color="auto"/>
        <w:right w:val="none" w:sz="0" w:space="0" w:color="auto"/>
      </w:divBdr>
    </w:div>
    <w:div w:id="1790512764">
      <w:bodyDiv w:val="1"/>
      <w:marLeft w:val="0"/>
      <w:marRight w:val="0"/>
      <w:marTop w:val="0"/>
      <w:marBottom w:val="0"/>
      <w:divBdr>
        <w:top w:val="none" w:sz="0" w:space="0" w:color="auto"/>
        <w:left w:val="none" w:sz="0" w:space="0" w:color="auto"/>
        <w:bottom w:val="none" w:sz="0" w:space="0" w:color="auto"/>
        <w:right w:val="none" w:sz="0" w:space="0" w:color="auto"/>
      </w:divBdr>
      <w:divsChild>
        <w:div w:id="1155876726">
          <w:marLeft w:val="547"/>
          <w:marRight w:val="0"/>
          <w:marTop w:val="0"/>
          <w:marBottom w:val="0"/>
          <w:divBdr>
            <w:top w:val="none" w:sz="0" w:space="0" w:color="auto"/>
            <w:left w:val="none" w:sz="0" w:space="0" w:color="auto"/>
            <w:bottom w:val="none" w:sz="0" w:space="0" w:color="auto"/>
            <w:right w:val="none" w:sz="0" w:space="0" w:color="auto"/>
          </w:divBdr>
        </w:div>
        <w:div w:id="693582084">
          <w:marLeft w:val="547"/>
          <w:marRight w:val="0"/>
          <w:marTop w:val="0"/>
          <w:marBottom w:val="0"/>
          <w:divBdr>
            <w:top w:val="none" w:sz="0" w:space="0" w:color="auto"/>
            <w:left w:val="none" w:sz="0" w:space="0" w:color="auto"/>
            <w:bottom w:val="none" w:sz="0" w:space="0" w:color="auto"/>
            <w:right w:val="none" w:sz="0" w:space="0" w:color="auto"/>
          </w:divBdr>
        </w:div>
      </w:divsChild>
    </w:div>
    <w:div w:id="18435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quablation.com/safe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BB51-437D-4410-8DA5-EF69FB77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Fujita</dc:creator>
  <cp:keywords/>
  <dc:description/>
  <cp:lastModifiedBy>Terri Brown</cp:lastModifiedBy>
  <cp:revision>6</cp:revision>
  <dcterms:created xsi:type="dcterms:W3CDTF">2024-09-24T20:12:00Z</dcterms:created>
  <dcterms:modified xsi:type="dcterms:W3CDTF">2024-10-03T18:38:00Z</dcterms:modified>
</cp:coreProperties>
</file>