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4187A" w14:textId="671C3187" w:rsidR="00965901" w:rsidRPr="003117AF" w:rsidRDefault="00965901" w:rsidP="00D06FF6">
      <w:pPr>
        <w:spacing w:after="0" w:line="240" w:lineRule="auto"/>
        <w:jc w:val="center"/>
        <w:rPr>
          <w:rFonts w:ascii="Century Gothic" w:hAnsi="Century Gothic"/>
          <w:sz w:val="36"/>
          <w:szCs w:val="36"/>
        </w:rPr>
      </w:pPr>
      <w:r w:rsidRPr="003117AF">
        <w:rPr>
          <w:rFonts w:ascii="Century Gothic" w:hAnsi="Century Gothic"/>
          <w:b/>
          <w:bCs/>
          <w:sz w:val="32"/>
          <w:szCs w:val="32"/>
          <w:highlight w:val="yellow"/>
        </w:rPr>
        <w:t xml:space="preserve">[INSERT PRACTICE NAME] </w:t>
      </w:r>
      <w:r w:rsidRPr="003117AF">
        <w:rPr>
          <w:rFonts w:ascii="Century Gothic" w:hAnsi="Century Gothic"/>
          <w:b/>
          <w:bCs/>
          <w:sz w:val="32"/>
          <w:szCs w:val="32"/>
        </w:rPr>
        <w:t>Now offering Aquablation</w:t>
      </w:r>
      <w:r w:rsidRPr="003117AF">
        <w:rPr>
          <w:rFonts w:ascii="Century Gothic" w:hAnsi="Century Gothic"/>
          <w:b/>
          <w:bCs/>
          <w:sz w:val="32"/>
          <w:szCs w:val="32"/>
          <w:vertAlign w:val="superscript"/>
        </w:rPr>
        <w:t>®</w:t>
      </w:r>
      <w:r w:rsidRPr="003117AF">
        <w:rPr>
          <w:rFonts w:ascii="Century Gothic" w:hAnsi="Century Gothic"/>
          <w:b/>
          <w:bCs/>
          <w:sz w:val="32"/>
          <w:szCs w:val="32"/>
        </w:rPr>
        <w:t xml:space="preserve"> Therapy</w:t>
      </w:r>
      <w:r w:rsidR="00D02E06" w:rsidRPr="003117AF">
        <w:rPr>
          <w:rFonts w:ascii="Century Gothic" w:hAnsi="Century Gothic"/>
          <w:b/>
          <w:bCs/>
          <w:sz w:val="32"/>
          <w:szCs w:val="32"/>
        </w:rPr>
        <w:t xml:space="preserve"> for BPH</w:t>
      </w:r>
      <w:r w:rsidR="003117AF" w:rsidRPr="003117AF">
        <w:rPr>
          <w:rFonts w:ascii="Century Gothic" w:hAnsi="Century Gothic"/>
          <w:sz w:val="36"/>
          <w:szCs w:val="36"/>
        </w:rPr>
        <w:br/>
      </w:r>
      <w:r w:rsidR="00D531E0" w:rsidRPr="003117AF">
        <w:rPr>
          <w:rFonts w:ascii="Century Gothic" w:hAnsi="Century Gothic"/>
          <w:sz w:val="36"/>
          <w:szCs w:val="36"/>
        </w:rPr>
        <w:br/>
      </w:r>
      <w:r w:rsidR="003117AF" w:rsidRPr="003117AF">
        <w:rPr>
          <w:rFonts w:ascii="Century Gothic" w:hAnsi="Century Gothic"/>
          <w:noProof/>
          <w:sz w:val="36"/>
          <w:szCs w:val="36"/>
        </w:rPr>
        <w:drawing>
          <wp:inline distT="0" distB="0" distL="0" distR="0" wp14:anchorId="121C4669" wp14:editId="0BE89B53">
            <wp:extent cx="2503357" cy="399096"/>
            <wp:effectExtent l="0" t="0" r="0" b="0"/>
            <wp:docPr id="184894087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40874" name="Picture 1"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3013" cy="418172"/>
                    </a:xfrm>
                    <a:prstGeom prst="rect">
                      <a:avLst/>
                    </a:prstGeom>
                  </pic:spPr>
                </pic:pic>
              </a:graphicData>
            </a:graphic>
          </wp:inline>
        </w:drawing>
      </w:r>
    </w:p>
    <w:p w14:paraId="25D8B352" w14:textId="0364A8B9" w:rsidR="00965901" w:rsidRPr="003117AF" w:rsidRDefault="00965901" w:rsidP="002225CB">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rPr>
        <w:t>Dear [Patient name]</w:t>
      </w:r>
      <w:r w:rsidR="00D02E06" w:rsidRPr="003117AF">
        <w:rPr>
          <w:rFonts w:ascii="Century Gothic" w:hAnsi="Century Gothic" w:cstheme="minorHAnsi"/>
          <w:sz w:val="24"/>
          <w:szCs w:val="24"/>
        </w:rPr>
        <w:t xml:space="preserve">: </w:t>
      </w:r>
    </w:p>
    <w:p w14:paraId="6A4F0780" w14:textId="77777777" w:rsidR="00965901" w:rsidRPr="003117AF" w:rsidRDefault="00965901" w:rsidP="002225CB">
      <w:pPr>
        <w:spacing w:after="0" w:line="240" w:lineRule="auto"/>
        <w:jc w:val="both"/>
        <w:rPr>
          <w:rFonts w:ascii="Century Gothic" w:hAnsi="Century Gothic" w:cstheme="minorHAnsi"/>
          <w:sz w:val="24"/>
          <w:szCs w:val="24"/>
        </w:rPr>
      </w:pPr>
    </w:p>
    <w:p w14:paraId="2D376DCE" w14:textId="7A601931" w:rsidR="002B2664" w:rsidRPr="003117AF" w:rsidRDefault="00965901" w:rsidP="00537F53">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rPr>
        <w:t xml:space="preserve">We </w:t>
      </w:r>
      <w:r w:rsidR="00D02E06" w:rsidRPr="003117AF">
        <w:rPr>
          <w:rFonts w:ascii="Century Gothic" w:hAnsi="Century Gothic" w:cstheme="minorHAnsi"/>
          <w:sz w:val="24"/>
          <w:szCs w:val="24"/>
        </w:rPr>
        <w:t xml:space="preserve">are </w:t>
      </w:r>
      <w:r w:rsidR="002B2664" w:rsidRPr="003117AF">
        <w:rPr>
          <w:rFonts w:ascii="Century Gothic" w:hAnsi="Century Gothic" w:cstheme="minorHAnsi"/>
          <w:sz w:val="24"/>
          <w:szCs w:val="24"/>
        </w:rPr>
        <w:t>pleased to announce that our practice is now offering a new, minimally invasive treatment op</w:t>
      </w:r>
      <w:r w:rsidR="00000597" w:rsidRPr="003117AF">
        <w:rPr>
          <w:rFonts w:ascii="Century Gothic" w:hAnsi="Century Gothic" w:cstheme="minorHAnsi"/>
          <w:sz w:val="24"/>
          <w:szCs w:val="24"/>
        </w:rPr>
        <w:t>t</w:t>
      </w:r>
      <w:r w:rsidR="002B2664" w:rsidRPr="003117AF">
        <w:rPr>
          <w:rFonts w:ascii="Century Gothic" w:hAnsi="Century Gothic" w:cstheme="minorHAnsi"/>
          <w:sz w:val="24"/>
          <w:szCs w:val="24"/>
        </w:rPr>
        <w:t xml:space="preserve">ion for men suffering from </w:t>
      </w:r>
      <w:r w:rsidR="00D02E06" w:rsidRPr="003117AF">
        <w:rPr>
          <w:rFonts w:ascii="Century Gothic" w:hAnsi="Century Gothic" w:cstheme="minorHAnsi"/>
          <w:sz w:val="24"/>
          <w:szCs w:val="24"/>
        </w:rPr>
        <w:t xml:space="preserve">benign prostatic hyperplasia </w:t>
      </w:r>
      <w:r w:rsidRPr="003117AF">
        <w:rPr>
          <w:rFonts w:ascii="Century Gothic" w:hAnsi="Century Gothic" w:cstheme="minorHAnsi"/>
          <w:sz w:val="24"/>
          <w:szCs w:val="24"/>
        </w:rPr>
        <w:t>(BPH)</w:t>
      </w:r>
      <w:r w:rsidR="002B2664" w:rsidRPr="003117AF">
        <w:rPr>
          <w:rFonts w:ascii="Century Gothic" w:hAnsi="Century Gothic" w:cstheme="minorHAnsi"/>
          <w:sz w:val="24"/>
          <w:szCs w:val="24"/>
        </w:rPr>
        <w:t>, also known as an enlarged prostate.</w:t>
      </w:r>
      <w:r w:rsidR="00000597" w:rsidRPr="003117AF">
        <w:rPr>
          <w:rFonts w:ascii="Century Gothic" w:hAnsi="Century Gothic" w:cstheme="minorHAnsi"/>
          <w:sz w:val="24"/>
          <w:szCs w:val="24"/>
        </w:rPr>
        <w:t xml:space="preserve"> BPH is common in men over 50 and can significantly impact</w:t>
      </w:r>
      <w:r w:rsidR="003600B2" w:rsidRPr="003117AF">
        <w:rPr>
          <w:rFonts w:ascii="Century Gothic" w:hAnsi="Century Gothic" w:cstheme="minorHAnsi"/>
          <w:sz w:val="24"/>
          <w:szCs w:val="24"/>
        </w:rPr>
        <w:t xml:space="preserve"> an individual’s</w:t>
      </w:r>
      <w:r w:rsidR="00000597" w:rsidRPr="003117AF">
        <w:rPr>
          <w:rFonts w:ascii="Century Gothic" w:hAnsi="Century Gothic" w:cstheme="minorHAnsi"/>
          <w:sz w:val="24"/>
          <w:szCs w:val="24"/>
        </w:rPr>
        <w:t xml:space="preserve"> health and quality of life.</w:t>
      </w:r>
      <w:r w:rsidR="003600B2" w:rsidRPr="003117AF">
        <w:rPr>
          <w:rFonts w:ascii="Century Gothic" w:hAnsi="Century Gothic" w:cstheme="minorHAnsi"/>
          <w:sz w:val="24"/>
          <w:szCs w:val="24"/>
        </w:rPr>
        <w:t xml:space="preserve"> The treatment is called Aquablation therapy and can be used to treat prostates of any size or shape. </w:t>
      </w:r>
    </w:p>
    <w:p w14:paraId="6ADA921F" w14:textId="77777777" w:rsidR="006D357B" w:rsidRPr="003117AF" w:rsidRDefault="006D357B" w:rsidP="00537F53">
      <w:pPr>
        <w:spacing w:after="0" w:line="240" w:lineRule="auto"/>
        <w:jc w:val="both"/>
        <w:rPr>
          <w:rFonts w:ascii="Century Gothic" w:hAnsi="Century Gothic" w:cstheme="minorHAnsi"/>
          <w:sz w:val="24"/>
          <w:szCs w:val="24"/>
        </w:rPr>
      </w:pPr>
    </w:p>
    <w:p w14:paraId="32C6AE23" w14:textId="4639C963" w:rsidR="006D357B" w:rsidRPr="003117AF" w:rsidRDefault="006D357B" w:rsidP="00537F53">
      <w:pPr>
        <w:spacing w:after="0" w:line="240" w:lineRule="auto"/>
        <w:jc w:val="both"/>
        <w:rPr>
          <w:rFonts w:ascii="Century Gothic" w:eastAsia="Times New Roman" w:hAnsi="Century Gothic" w:cstheme="minorHAnsi"/>
          <w:caps/>
          <w:color w:val="0094D9"/>
          <w:sz w:val="24"/>
          <w:szCs w:val="24"/>
        </w:rPr>
      </w:pPr>
      <w:r w:rsidRPr="003117AF">
        <w:rPr>
          <w:rFonts w:ascii="Century Gothic" w:eastAsia="Times New Roman" w:hAnsi="Century Gothic" w:cstheme="minorHAnsi"/>
          <w:caps/>
          <w:color w:val="0094D9"/>
          <w:sz w:val="24"/>
          <w:szCs w:val="24"/>
        </w:rPr>
        <w:t>AQUABLATION THERAPY</w:t>
      </w:r>
    </w:p>
    <w:p w14:paraId="7025331C" w14:textId="77777777" w:rsidR="003600B2" w:rsidRPr="003117AF" w:rsidRDefault="003600B2" w:rsidP="00537F53">
      <w:pPr>
        <w:spacing w:after="0" w:line="240" w:lineRule="auto"/>
        <w:jc w:val="both"/>
        <w:rPr>
          <w:rFonts w:ascii="Century Gothic" w:hAnsi="Century Gothic" w:cstheme="minorHAnsi"/>
          <w:sz w:val="24"/>
          <w:szCs w:val="24"/>
        </w:rPr>
      </w:pPr>
    </w:p>
    <w:p w14:paraId="5973F6AB" w14:textId="7EC395EE" w:rsidR="00000597" w:rsidRPr="003117AF" w:rsidRDefault="00000597" w:rsidP="0034665E">
      <w:pPr>
        <w:rPr>
          <w:rFonts w:ascii="Century Gothic" w:hAnsi="Century Gothic" w:cstheme="minorHAnsi"/>
          <w:color w:val="000000" w:themeColor="text1"/>
          <w:sz w:val="24"/>
          <w:szCs w:val="24"/>
        </w:rPr>
      </w:pPr>
      <w:r w:rsidRPr="003117AF">
        <w:rPr>
          <w:rFonts w:ascii="Century Gothic" w:hAnsi="Century Gothic" w:cstheme="minorHAnsi"/>
          <w:color w:val="000000" w:themeColor="text1"/>
          <w:sz w:val="24"/>
          <w:szCs w:val="24"/>
        </w:rPr>
        <w:t>Aquablation therapy is</w:t>
      </w:r>
      <w:r w:rsidR="006D357B" w:rsidRPr="003117AF">
        <w:rPr>
          <w:rFonts w:ascii="Century Gothic" w:hAnsi="Century Gothic" w:cstheme="minorHAnsi"/>
          <w:color w:val="000000" w:themeColor="text1"/>
          <w:sz w:val="24"/>
          <w:szCs w:val="24"/>
        </w:rPr>
        <w:t xml:space="preserve"> the only procedure that uses a heat-free waterjet controlled by robotic technology to remove prostate tissue. </w:t>
      </w:r>
      <w:r w:rsidR="002225CB" w:rsidRPr="003117AF">
        <w:rPr>
          <w:rFonts w:ascii="Century Gothic" w:hAnsi="Century Gothic" w:cstheme="minorHAnsi"/>
          <w:color w:val="000000" w:themeColor="text1"/>
          <w:sz w:val="24"/>
          <w:szCs w:val="24"/>
          <w:shd w:val="clear" w:color="auto" w:fill="FFFFFF"/>
        </w:rPr>
        <w:t>It</w:t>
      </w:r>
      <w:r w:rsidR="006D357B" w:rsidRPr="003117AF">
        <w:rPr>
          <w:rFonts w:ascii="Century Gothic" w:hAnsi="Century Gothic" w:cstheme="minorHAnsi"/>
          <w:color w:val="000000" w:themeColor="text1"/>
          <w:sz w:val="24"/>
          <w:szCs w:val="24"/>
          <w:shd w:val="clear" w:color="auto" w:fill="FFFFFF"/>
        </w:rPr>
        <w:t xml:space="preserve"> combines a camera with ultrasound imaging</w:t>
      </w:r>
      <w:r w:rsidR="003600B2" w:rsidRPr="003117AF">
        <w:rPr>
          <w:rFonts w:ascii="Century Gothic" w:hAnsi="Century Gothic" w:cstheme="minorHAnsi"/>
          <w:color w:val="000000" w:themeColor="text1"/>
          <w:sz w:val="24"/>
          <w:szCs w:val="24"/>
          <w:shd w:val="clear" w:color="auto" w:fill="FFFFFF"/>
        </w:rPr>
        <w:t xml:space="preserve"> which enables</w:t>
      </w:r>
      <w:r w:rsidR="006D357B" w:rsidRPr="003117AF">
        <w:rPr>
          <w:rFonts w:ascii="Century Gothic" w:hAnsi="Century Gothic" w:cstheme="minorHAnsi"/>
          <w:color w:val="000000" w:themeColor="text1"/>
          <w:sz w:val="24"/>
          <w:szCs w:val="24"/>
          <w:shd w:val="clear" w:color="auto" w:fill="FFFFFF"/>
        </w:rPr>
        <w:t xml:space="preserve"> the surgeon to see the entire prostate in real time. As a result, </w:t>
      </w:r>
      <w:hyperlink r:id="rId9" w:history="1">
        <w:r w:rsidR="0034665E" w:rsidRPr="0034665E">
          <w:rPr>
            <w:rStyle w:val="Hyperlink"/>
            <w:rFonts w:ascii="Century Gothic" w:hAnsi="Century Gothic"/>
          </w:rPr>
          <w:t>Aquablation Therapy</w:t>
        </w:r>
      </w:hyperlink>
      <w:r w:rsidR="0034665E" w:rsidRPr="0034665E">
        <w:rPr>
          <w:rFonts w:ascii="Century Gothic" w:hAnsi="Century Gothic"/>
        </w:rPr>
        <w:t xml:space="preserve"> is clinically proven to provide long-term durable symptom relief while preserving sexual function and continence in prostates of all shapes and sizes.</w:t>
      </w:r>
      <w:r w:rsidR="0034665E" w:rsidRPr="0034665E">
        <w:rPr>
          <w:rFonts w:ascii="Century Gothic" w:hAnsi="Century Gothic"/>
          <w:vertAlign w:val="superscript"/>
        </w:rPr>
        <w:t>1,2</w:t>
      </w:r>
      <w:r w:rsidR="0034665E">
        <w:rPr>
          <w:rFonts w:ascii="Century Gothic" w:hAnsi="Century Gothic"/>
        </w:rPr>
        <w:t xml:space="preserve"> </w:t>
      </w:r>
    </w:p>
    <w:p w14:paraId="4C8B260B" w14:textId="77777777" w:rsidR="003600B2" w:rsidRPr="003117AF" w:rsidRDefault="003600B2" w:rsidP="00537F53">
      <w:pPr>
        <w:spacing w:after="0" w:line="240" w:lineRule="auto"/>
        <w:jc w:val="both"/>
        <w:rPr>
          <w:rFonts w:ascii="Century Gothic" w:hAnsi="Century Gothic" w:cstheme="minorHAnsi"/>
          <w:sz w:val="24"/>
          <w:szCs w:val="24"/>
        </w:rPr>
      </w:pPr>
    </w:p>
    <w:p w14:paraId="1511F000" w14:textId="45A0C955" w:rsidR="002225CB" w:rsidRPr="003117AF" w:rsidRDefault="002225CB" w:rsidP="00537F53">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rPr>
        <w:t>Aquablation therapy is a </w:t>
      </w:r>
      <w:proofErr w:type="spellStart"/>
      <w:r w:rsidRPr="003117AF">
        <w:rPr>
          <w:rFonts w:ascii="Century Gothic" w:hAnsi="Century Gothic" w:cstheme="minorHAnsi"/>
          <w:sz w:val="24"/>
          <w:szCs w:val="24"/>
        </w:rPr>
        <w:t>resective</w:t>
      </w:r>
      <w:proofErr w:type="spellEnd"/>
      <w:r w:rsidRPr="003117AF">
        <w:rPr>
          <w:rFonts w:ascii="Century Gothic" w:hAnsi="Century Gothic" w:cstheme="minorHAnsi"/>
          <w:sz w:val="24"/>
          <w:szCs w:val="24"/>
        </w:rPr>
        <w:t xml:space="preserve"> procedure, meaning that the prostate tissue causing symptoms is removed. Since the prostate is reached through the urethra, no incisions are made. For more information on Aquablation therapy, please visit </w:t>
      </w:r>
      <w:hyperlink r:id="rId10" w:history="1">
        <w:r w:rsidRPr="003117AF">
          <w:rPr>
            <w:rStyle w:val="Hyperlink"/>
            <w:rFonts w:ascii="Century Gothic" w:hAnsi="Century Gothic" w:cstheme="minorHAnsi"/>
            <w:sz w:val="24"/>
            <w:szCs w:val="24"/>
          </w:rPr>
          <w:t>Aquablation.com</w:t>
        </w:r>
      </w:hyperlink>
      <w:r w:rsidRPr="003117AF">
        <w:rPr>
          <w:rFonts w:ascii="Century Gothic" w:hAnsi="Century Gothic" w:cstheme="minorHAnsi"/>
          <w:sz w:val="24"/>
          <w:szCs w:val="24"/>
        </w:rPr>
        <w:t>.</w:t>
      </w:r>
    </w:p>
    <w:p w14:paraId="71355798" w14:textId="77777777" w:rsidR="003600B2" w:rsidRPr="003117AF" w:rsidRDefault="003600B2" w:rsidP="00537F53">
      <w:pPr>
        <w:spacing w:after="0" w:line="240" w:lineRule="auto"/>
        <w:jc w:val="both"/>
        <w:rPr>
          <w:rFonts w:ascii="Century Gothic" w:hAnsi="Century Gothic" w:cstheme="minorHAnsi"/>
          <w:sz w:val="24"/>
          <w:szCs w:val="24"/>
        </w:rPr>
      </w:pPr>
    </w:p>
    <w:p w14:paraId="6C30EC9D" w14:textId="0FC3CB93" w:rsidR="002225CB" w:rsidRPr="003117AF" w:rsidRDefault="002225CB" w:rsidP="00537F53">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rPr>
        <w:t xml:space="preserve">If you are experiencing </w:t>
      </w:r>
      <w:r w:rsidR="0034665E">
        <w:rPr>
          <w:rFonts w:ascii="Century Gothic" w:hAnsi="Century Gothic" w:cstheme="minorHAnsi"/>
          <w:sz w:val="24"/>
          <w:szCs w:val="24"/>
        </w:rPr>
        <w:t xml:space="preserve">lower urinary tract </w:t>
      </w:r>
      <w:r w:rsidRPr="003117AF">
        <w:rPr>
          <w:rFonts w:ascii="Century Gothic" w:hAnsi="Century Gothic" w:cstheme="minorHAnsi"/>
          <w:sz w:val="24"/>
          <w:szCs w:val="24"/>
        </w:rPr>
        <w:t xml:space="preserve">symptoms </w:t>
      </w:r>
      <w:r w:rsidR="0034665E">
        <w:rPr>
          <w:rFonts w:ascii="Century Gothic" w:hAnsi="Century Gothic" w:cstheme="minorHAnsi"/>
          <w:sz w:val="24"/>
          <w:szCs w:val="24"/>
        </w:rPr>
        <w:t xml:space="preserve">due to </w:t>
      </w:r>
      <w:r w:rsidRPr="003117AF">
        <w:rPr>
          <w:rFonts w:ascii="Century Gothic" w:hAnsi="Century Gothic" w:cstheme="minorHAnsi"/>
          <w:sz w:val="24"/>
          <w:szCs w:val="24"/>
        </w:rPr>
        <w:t xml:space="preserve">BPH, such as difficulty in urinating </w:t>
      </w:r>
      <w:r w:rsidR="003600B2" w:rsidRPr="003117AF">
        <w:rPr>
          <w:rFonts w:ascii="Century Gothic" w:hAnsi="Century Gothic" w:cstheme="minorHAnsi"/>
          <w:sz w:val="24"/>
          <w:szCs w:val="24"/>
        </w:rPr>
        <w:t>or emptying</w:t>
      </w:r>
      <w:r w:rsidRPr="003117AF">
        <w:rPr>
          <w:rFonts w:ascii="Century Gothic" w:hAnsi="Century Gothic" w:cstheme="minorHAnsi"/>
          <w:sz w:val="24"/>
          <w:szCs w:val="24"/>
        </w:rPr>
        <w:t xml:space="preserve"> your bladder, you may be a candidate for Aquablation therapy. Please contact us to schedule an appointment to determine if Aquablation therapy may be right solution for you for you.</w:t>
      </w:r>
    </w:p>
    <w:p w14:paraId="2041A21C" w14:textId="77777777" w:rsidR="006D357B" w:rsidRPr="003117AF" w:rsidRDefault="006D357B" w:rsidP="00537F53">
      <w:pPr>
        <w:spacing w:after="0" w:line="240" w:lineRule="auto"/>
        <w:jc w:val="both"/>
        <w:rPr>
          <w:rFonts w:ascii="Century Gothic" w:hAnsi="Century Gothic" w:cstheme="minorHAnsi"/>
          <w:sz w:val="24"/>
          <w:szCs w:val="24"/>
        </w:rPr>
      </w:pPr>
    </w:p>
    <w:p w14:paraId="48238BC8" w14:textId="71C87ECA" w:rsidR="003600B2" w:rsidRPr="003117AF" w:rsidRDefault="003600B2" w:rsidP="00537F53">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rPr>
        <w:t>Regards,</w:t>
      </w:r>
    </w:p>
    <w:p w14:paraId="6CFA398B" w14:textId="77777777" w:rsidR="0058191C" w:rsidRPr="003117AF" w:rsidRDefault="0058191C" w:rsidP="003600B2">
      <w:pPr>
        <w:spacing w:after="0" w:line="240" w:lineRule="auto"/>
        <w:rPr>
          <w:rFonts w:ascii="Century Gothic" w:hAnsi="Century Gothic" w:cstheme="minorHAnsi"/>
          <w:sz w:val="24"/>
          <w:szCs w:val="24"/>
        </w:rPr>
      </w:pPr>
    </w:p>
    <w:p w14:paraId="4DE262F1" w14:textId="44629ECC" w:rsidR="009B1059" w:rsidRPr="003117AF" w:rsidRDefault="009B1059" w:rsidP="003600B2">
      <w:pPr>
        <w:shd w:val="clear" w:color="auto" w:fill="FFFFFF"/>
        <w:spacing w:after="0" w:line="240" w:lineRule="auto"/>
        <w:rPr>
          <w:rFonts w:ascii="Century Gothic" w:eastAsia="Times New Roman" w:hAnsi="Century Gothic" w:cstheme="minorHAnsi"/>
          <w:color w:val="333333"/>
          <w:sz w:val="24"/>
          <w:szCs w:val="24"/>
        </w:rPr>
      </w:pPr>
      <w:r w:rsidRPr="003117AF">
        <w:rPr>
          <w:rFonts w:ascii="Century Gothic" w:eastAsia="Times New Roman" w:hAnsi="Century Gothic" w:cstheme="minorHAnsi"/>
          <w:color w:val="333333"/>
          <w:sz w:val="24"/>
          <w:szCs w:val="24"/>
          <w:highlight w:val="yellow"/>
        </w:rPr>
        <w:t>[</w:t>
      </w:r>
      <w:r w:rsidR="003C4660" w:rsidRPr="003117AF">
        <w:rPr>
          <w:rFonts w:ascii="Century Gothic" w:eastAsia="Times New Roman" w:hAnsi="Century Gothic" w:cstheme="minorHAnsi"/>
          <w:color w:val="333333"/>
          <w:sz w:val="24"/>
          <w:szCs w:val="24"/>
          <w:highlight w:val="yellow"/>
        </w:rPr>
        <w:t>Doctor/Practice Name]</w:t>
      </w:r>
      <w:r w:rsidR="003C4660" w:rsidRPr="003117AF">
        <w:rPr>
          <w:rFonts w:ascii="Century Gothic" w:eastAsia="Times New Roman" w:hAnsi="Century Gothic" w:cstheme="minorHAnsi"/>
          <w:color w:val="333333"/>
          <w:sz w:val="24"/>
          <w:szCs w:val="24"/>
          <w:highlight w:val="yellow"/>
        </w:rPr>
        <w:br/>
        <w:t>[Contac phone number]</w:t>
      </w:r>
      <w:r w:rsidR="003C4660" w:rsidRPr="003117AF">
        <w:rPr>
          <w:rFonts w:ascii="Century Gothic" w:eastAsia="Times New Roman" w:hAnsi="Century Gothic" w:cstheme="minorHAnsi"/>
          <w:color w:val="333333"/>
          <w:sz w:val="24"/>
          <w:szCs w:val="24"/>
          <w:highlight w:val="yellow"/>
        </w:rPr>
        <w:br/>
        <w:t>[Contact email]</w:t>
      </w:r>
    </w:p>
    <w:p w14:paraId="6BCB94BD" w14:textId="567E7E15" w:rsidR="00044130" w:rsidRPr="003117AF" w:rsidRDefault="00044130" w:rsidP="002225CB">
      <w:pPr>
        <w:spacing w:after="0" w:line="240" w:lineRule="auto"/>
        <w:jc w:val="both"/>
        <w:rPr>
          <w:rFonts w:ascii="Century Gothic" w:hAnsi="Century Gothic" w:cstheme="minorHAnsi"/>
          <w:sz w:val="24"/>
          <w:szCs w:val="24"/>
        </w:rPr>
      </w:pPr>
    </w:p>
    <w:p w14:paraId="15F0584E" w14:textId="6644F6F9" w:rsidR="003117AF" w:rsidRDefault="003117AF">
      <w:pPr>
        <w:rPr>
          <w:rFonts w:ascii="Century Gothic" w:hAnsi="Century Gothic" w:cstheme="minorHAnsi"/>
          <w:sz w:val="24"/>
          <w:szCs w:val="24"/>
          <w:highlight w:val="yellow"/>
        </w:rPr>
      </w:pPr>
    </w:p>
    <w:p w14:paraId="2E63DE92" w14:textId="2246AD71" w:rsidR="003C4660" w:rsidRPr="003117AF" w:rsidRDefault="003C4660" w:rsidP="002225CB">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highlight w:val="yellow"/>
        </w:rPr>
        <w:t>[Additional content if conducting a patient education event]</w:t>
      </w:r>
    </w:p>
    <w:p w14:paraId="6742B5C7" w14:textId="40785A63" w:rsidR="002C61BB" w:rsidRPr="003117AF" w:rsidRDefault="00044130" w:rsidP="002225CB">
      <w:pPr>
        <w:spacing w:after="0" w:line="240" w:lineRule="auto"/>
        <w:jc w:val="both"/>
        <w:rPr>
          <w:rFonts w:ascii="Century Gothic" w:hAnsi="Century Gothic" w:cstheme="minorHAnsi"/>
          <w:sz w:val="24"/>
          <w:szCs w:val="24"/>
        </w:rPr>
      </w:pPr>
      <w:r w:rsidRPr="003117AF">
        <w:rPr>
          <w:rFonts w:ascii="Century Gothic" w:hAnsi="Century Gothic" w:cstheme="minorHAnsi"/>
          <w:sz w:val="24"/>
          <w:szCs w:val="24"/>
        </w:rPr>
        <w:t xml:space="preserve">Please join me for an </w:t>
      </w:r>
      <w:r w:rsidR="002C61BB" w:rsidRPr="003117AF">
        <w:rPr>
          <w:rFonts w:ascii="Century Gothic" w:hAnsi="Century Gothic" w:cstheme="minorHAnsi"/>
          <w:sz w:val="24"/>
          <w:szCs w:val="24"/>
        </w:rPr>
        <w:t xml:space="preserve">online information session </w:t>
      </w:r>
      <w:r w:rsidRPr="003117AF">
        <w:rPr>
          <w:rFonts w:ascii="Century Gothic" w:hAnsi="Century Gothic" w:cstheme="minorHAnsi"/>
          <w:sz w:val="24"/>
          <w:szCs w:val="24"/>
        </w:rPr>
        <w:t xml:space="preserve">to learn more about BPH, treatment options and why Aquablation </w:t>
      </w:r>
      <w:r w:rsidR="00995398" w:rsidRPr="003117AF">
        <w:rPr>
          <w:rFonts w:ascii="Century Gothic" w:hAnsi="Century Gothic" w:cstheme="minorHAnsi"/>
          <w:sz w:val="24"/>
          <w:szCs w:val="24"/>
        </w:rPr>
        <w:t xml:space="preserve">therapy </w:t>
      </w:r>
      <w:r w:rsidRPr="003117AF">
        <w:rPr>
          <w:rFonts w:ascii="Century Gothic" w:hAnsi="Century Gothic" w:cstheme="minorHAnsi"/>
          <w:sz w:val="24"/>
          <w:szCs w:val="24"/>
        </w:rPr>
        <w:t>may be the right solution for you.</w:t>
      </w:r>
    </w:p>
    <w:p w14:paraId="4D50C960" w14:textId="2F4A4670" w:rsidR="00911E92" w:rsidRPr="003117AF" w:rsidRDefault="00911E92" w:rsidP="002225CB">
      <w:pPr>
        <w:spacing w:after="0" w:line="240" w:lineRule="auto"/>
        <w:rPr>
          <w:rFonts w:ascii="Century Gothic" w:hAnsi="Century Gothic" w:cstheme="minorHAnsi"/>
          <w:sz w:val="24"/>
          <w:szCs w:val="24"/>
        </w:rPr>
      </w:pPr>
    </w:p>
    <w:p w14:paraId="4F7CF301" w14:textId="77777777" w:rsidR="00911E92" w:rsidRPr="003117AF" w:rsidRDefault="00911E92" w:rsidP="002225CB">
      <w:pPr>
        <w:spacing w:after="0" w:line="240" w:lineRule="auto"/>
        <w:rPr>
          <w:rFonts w:ascii="Century Gothic" w:hAnsi="Century Gothic" w:cstheme="minorHAnsi"/>
          <w:sz w:val="24"/>
          <w:szCs w:val="24"/>
        </w:rPr>
      </w:pPr>
    </w:p>
    <w:tbl>
      <w:tblPr>
        <w:tblStyle w:val="TableGrid"/>
        <w:tblW w:w="10177" w:type="dxa"/>
        <w:tblLook w:val="04A0" w:firstRow="1" w:lastRow="0" w:firstColumn="1" w:lastColumn="0" w:noHBand="0" w:noVBand="1"/>
      </w:tblPr>
      <w:tblGrid>
        <w:gridCol w:w="10177"/>
      </w:tblGrid>
      <w:tr w:rsidR="00F73CD8" w:rsidRPr="003117AF" w14:paraId="380B7D10" w14:textId="77777777" w:rsidTr="00D06FF6">
        <w:trPr>
          <w:trHeight w:val="2223"/>
        </w:trPr>
        <w:tc>
          <w:tcPr>
            <w:tcW w:w="10177" w:type="dxa"/>
          </w:tcPr>
          <w:p w14:paraId="6994FFF6" w14:textId="55CA991C" w:rsidR="00F73CD8" w:rsidRPr="00E150C0" w:rsidRDefault="00F73CD8" w:rsidP="003600B2">
            <w:pPr>
              <w:jc w:val="center"/>
              <w:rPr>
                <w:rFonts w:ascii="Century Gothic" w:hAnsi="Century Gothic" w:cstheme="minorHAnsi"/>
                <w:sz w:val="24"/>
                <w:szCs w:val="24"/>
                <w:highlight w:val="yellow"/>
              </w:rPr>
            </w:pPr>
            <w:r w:rsidRPr="00E150C0">
              <w:rPr>
                <w:rFonts w:ascii="Century Gothic" w:hAnsi="Century Gothic" w:cstheme="minorHAnsi"/>
                <w:sz w:val="24"/>
                <w:szCs w:val="24"/>
                <w:highlight w:val="yellow"/>
              </w:rPr>
              <w:t xml:space="preserve">Join </w:t>
            </w:r>
            <w:r w:rsidR="008A06C6">
              <w:rPr>
                <w:rFonts w:ascii="Century Gothic" w:hAnsi="Century Gothic" w:cstheme="minorHAnsi"/>
                <w:sz w:val="24"/>
                <w:szCs w:val="24"/>
                <w:highlight w:val="yellow"/>
              </w:rPr>
              <w:t>us</w:t>
            </w:r>
            <w:r w:rsidRPr="00E150C0">
              <w:rPr>
                <w:rFonts w:ascii="Century Gothic" w:hAnsi="Century Gothic" w:cstheme="minorHAnsi"/>
                <w:sz w:val="24"/>
                <w:szCs w:val="24"/>
                <w:highlight w:val="yellow"/>
              </w:rPr>
              <w:t xml:space="preserve"> for a Free </w:t>
            </w:r>
            <w:r w:rsidR="008A06C6">
              <w:rPr>
                <w:rFonts w:ascii="Century Gothic" w:hAnsi="Century Gothic" w:cstheme="minorHAnsi"/>
                <w:sz w:val="24"/>
                <w:szCs w:val="24"/>
                <w:highlight w:val="yellow"/>
              </w:rPr>
              <w:t xml:space="preserve">Education </w:t>
            </w:r>
            <w:r w:rsidRPr="00E150C0">
              <w:rPr>
                <w:rFonts w:ascii="Century Gothic" w:hAnsi="Century Gothic" w:cstheme="minorHAnsi"/>
                <w:sz w:val="24"/>
                <w:szCs w:val="24"/>
                <w:highlight w:val="yellow"/>
              </w:rPr>
              <w:t>Webinar to learn more!</w:t>
            </w:r>
          </w:p>
          <w:p w14:paraId="142C5F9B" w14:textId="77777777" w:rsidR="00F73CD8" w:rsidRPr="00E150C0" w:rsidRDefault="00F73CD8" w:rsidP="002225CB">
            <w:pPr>
              <w:jc w:val="center"/>
              <w:rPr>
                <w:rFonts w:ascii="Century Gothic" w:hAnsi="Century Gothic" w:cstheme="minorHAnsi"/>
                <w:sz w:val="24"/>
                <w:szCs w:val="24"/>
                <w:highlight w:val="yellow"/>
              </w:rPr>
            </w:pPr>
          </w:p>
          <w:p w14:paraId="055C6B9E" w14:textId="4D4E05F1" w:rsidR="00F73CD8" w:rsidRPr="00E150C0" w:rsidRDefault="00F73CD8" w:rsidP="003600B2">
            <w:pPr>
              <w:jc w:val="center"/>
              <w:rPr>
                <w:rFonts w:ascii="Century Gothic" w:hAnsi="Century Gothic" w:cstheme="minorHAnsi"/>
                <w:sz w:val="24"/>
                <w:szCs w:val="24"/>
                <w:highlight w:val="yellow"/>
              </w:rPr>
            </w:pPr>
            <w:r w:rsidRPr="00E150C0">
              <w:rPr>
                <w:rFonts w:ascii="Century Gothic" w:hAnsi="Century Gothic" w:cstheme="minorHAnsi"/>
                <w:sz w:val="24"/>
                <w:szCs w:val="24"/>
                <w:highlight w:val="yellow"/>
              </w:rPr>
              <w:t>Aquablation</w:t>
            </w:r>
            <w:r w:rsidR="00D06FF6" w:rsidRPr="00E150C0">
              <w:rPr>
                <w:rFonts w:ascii="Century Gothic" w:hAnsi="Century Gothic" w:cstheme="minorHAnsi"/>
                <w:sz w:val="24"/>
                <w:szCs w:val="24"/>
                <w:highlight w:val="yellow"/>
                <w:vertAlign w:val="superscript"/>
              </w:rPr>
              <w:t>®</w:t>
            </w:r>
            <w:r w:rsidRPr="00E150C0">
              <w:rPr>
                <w:rFonts w:ascii="Century Gothic" w:hAnsi="Century Gothic" w:cstheme="minorHAnsi"/>
                <w:sz w:val="24"/>
                <w:szCs w:val="24"/>
                <w:highlight w:val="yellow"/>
              </w:rPr>
              <w:t xml:space="preserve"> Therapy:  </w:t>
            </w:r>
            <w:r w:rsidR="00AE0881" w:rsidRPr="00E150C0">
              <w:rPr>
                <w:rFonts w:ascii="Century Gothic" w:hAnsi="Century Gothic"/>
                <w:highlight w:val="yellow"/>
              </w:rPr>
              <w:t>For the Man Who Is Tired of BPH</w:t>
            </w:r>
          </w:p>
          <w:p w14:paraId="4599499D" w14:textId="363C3DD9" w:rsidR="00F73CD8" w:rsidRPr="00E150C0" w:rsidRDefault="00D06FF6" w:rsidP="003600B2">
            <w:pPr>
              <w:tabs>
                <w:tab w:val="left" w:pos="876"/>
                <w:tab w:val="center" w:pos="4567"/>
              </w:tabs>
              <w:rPr>
                <w:rFonts w:ascii="Century Gothic" w:hAnsi="Century Gothic" w:cstheme="minorHAnsi"/>
                <w:sz w:val="24"/>
                <w:szCs w:val="24"/>
                <w:highlight w:val="yellow"/>
              </w:rPr>
            </w:pPr>
            <w:r w:rsidRPr="00E150C0">
              <w:rPr>
                <w:rFonts w:ascii="Century Gothic" w:hAnsi="Century Gothic" w:cstheme="minorHAnsi"/>
                <w:sz w:val="24"/>
                <w:szCs w:val="24"/>
                <w:highlight w:val="yellow"/>
              </w:rPr>
              <w:tab/>
            </w:r>
            <w:r w:rsidRPr="00E150C0">
              <w:rPr>
                <w:rFonts w:ascii="Century Gothic" w:hAnsi="Century Gothic" w:cstheme="minorHAnsi"/>
                <w:sz w:val="24"/>
                <w:szCs w:val="24"/>
                <w:highlight w:val="yellow"/>
              </w:rPr>
              <w:tab/>
            </w:r>
            <w:r w:rsidR="00044130" w:rsidRPr="00E150C0">
              <w:rPr>
                <w:rFonts w:ascii="Century Gothic" w:hAnsi="Century Gothic" w:cstheme="minorHAnsi"/>
                <w:sz w:val="24"/>
                <w:szCs w:val="24"/>
                <w:highlight w:val="yellow"/>
              </w:rPr>
              <w:t>[DAY</w:t>
            </w:r>
            <w:r w:rsidR="00F73CD8" w:rsidRPr="00E150C0">
              <w:rPr>
                <w:rFonts w:ascii="Century Gothic" w:hAnsi="Century Gothic" w:cstheme="minorHAnsi"/>
                <w:sz w:val="24"/>
                <w:szCs w:val="24"/>
                <w:highlight w:val="yellow"/>
              </w:rPr>
              <w:t xml:space="preserve">, </w:t>
            </w:r>
            <w:r w:rsidR="00044130" w:rsidRPr="00E150C0">
              <w:rPr>
                <w:rFonts w:ascii="Century Gothic" w:hAnsi="Century Gothic" w:cstheme="minorHAnsi"/>
                <w:sz w:val="24"/>
                <w:szCs w:val="24"/>
                <w:highlight w:val="yellow"/>
              </w:rPr>
              <w:t>MONTH, DATE]</w:t>
            </w:r>
            <w:r w:rsidR="00F73CD8" w:rsidRPr="00E150C0">
              <w:rPr>
                <w:rFonts w:ascii="Century Gothic" w:hAnsi="Century Gothic" w:cstheme="minorHAnsi"/>
                <w:sz w:val="24"/>
                <w:szCs w:val="24"/>
                <w:highlight w:val="yellow"/>
              </w:rPr>
              <w:t xml:space="preserve"> </w:t>
            </w:r>
            <w:r w:rsidR="00044130" w:rsidRPr="00E150C0">
              <w:rPr>
                <w:rFonts w:ascii="Century Gothic" w:hAnsi="Century Gothic" w:cstheme="minorHAnsi"/>
                <w:sz w:val="24"/>
                <w:szCs w:val="24"/>
                <w:highlight w:val="yellow"/>
              </w:rPr>
              <w:t>at [TIME]</w:t>
            </w:r>
          </w:p>
          <w:p w14:paraId="2453A5C7" w14:textId="721458A9" w:rsidR="00F73CD8" w:rsidRPr="003117AF" w:rsidRDefault="00F73CD8" w:rsidP="002225CB">
            <w:pPr>
              <w:jc w:val="center"/>
              <w:rPr>
                <w:rFonts w:ascii="Century Gothic" w:hAnsi="Century Gothic" w:cstheme="minorHAnsi"/>
                <w:sz w:val="24"/>
                <w:szCs w:val="24"/>
              </w:rPr>
            </w:pPr>
            <w:r w:rsidRPr="00E150C0">
              <w:rPr>
                <w:rFonts w:ascii="Century Gothic" w:hAnsi="Century Gothic" w:cstheme="minorHAnsi"/>
                <w:sz w:val="24"/>
                <w:szCs w:val="24"/>
                <w:highlight w:val="yellow"/>
              </w:rPr>
              <w:t xml:space="preserve">Register Here: </w:t>
            </w:r>
            <w:r w:rsidR="00044130" w:rsidRPr="00E150C0">
              <w:rPr>
                <w:rFonts w:ascii="Century Gothic" w:hAnsi="Century Gothic" w:cstheme="minorHAnsi"/>
                <w:sz w:val="24"/>
                <w:szCs w:val="24"/>
                <w:highlight w:val="yellow"/>
              </w:rPr>
              <w:t>[LINK TO REGISTRATION]</w:t>
            </w:r>
          </w:p>
        </w:tc>
      </w:tr>
    </w:tbl>
    <w:p w14:paraId="6DC79B86" w14:textId="62B8DFF9" w:rsidR="00F73CD8" w:rsidRPr="003117AF" w:rsidRDefault="00F73CD8" w:rsidP="002225CB">
      <w:pPr>
        <w:spacing w:after="0" w:line="240" w:lineRule="auto"/>
        <w:rPr>
          <w:rFonts w:ascii="Century Gothic" w:hAnsi="Century Gothic" w:cstheme="minorHAnsi"/>
          <w:sz w:val="24"/>
          <w:szCs w:val="24"/>
        </w:rPr>
      </w:pPr>
    </w:p>
    <w:p w14:paraId="1607869C" w14:textId="77777777" w:rsidR="004A573D" w:rsidRPr="00877230" w:rsidRDefault="004A573D" w:rsidP="004A573D">
      <w:pPr>
        <w:spacing w:after="0" w:line="240" w:lineRule="auto"/>
        <w:jc w:val="both"/>
        <w:rPr>
          <w:sz w:val="24"/>
          <w:szCs w:val="24"/>
        </w:rPr>
      </w:pPr>
      <w:r w:rsidRPr="00877230">
        <w:rPr>
          <w:sz w:val="24"/>
          <w:szCs w:val="24"/>
        </w:rPr>
        <w:t xml:space="preserve">I hope </w:t>
      </w:r>
      <w:r>
        <w:rPr>
          <w:sz w:val="24"/>
          <w:szCs w:val="24"/>
        </w:rPr>
        <w:t>to</w:t>
      </w:r>
      <w:r w:rsidRPr="00877230">
        <w:rPr>
          <w:sz w:val="24"/>
          <w:szCs w:val="24"/>
        </w:rPr>
        <w:t xml:space="preserve"> see you on the webinar.  If you prefer, you may also schedule a telehealth visit with [</w:t>
      </w:r>
      <w:r w:rsidRPr="00877230">
        <w:rPr>
          <w:sz w:val="24"/>
          <w:szCs w:val="24"/>
          <w:highlight w:val="yellow"/>
        </w:rPr>
        <w:t>MD NAME</w:t>
      </w:r>
      <w:r w:rsidRPr="00877230">
        <w:rPr>
          <w:sz w:val="24"/>
          <w:szCs w:val="24"/>
        </w:rPr>
        <w:t>] on Aquablation therapy by calling the office at [</w:t>
      </w:r>
      <w:r w:rsidRPr="00877230">
        <w:rPr>
          <w:sz w:val="24"/>
          <w:szCs w:val="24"/>
          <w:highlight w:val="yellow"/>
        </w:rPr>
        <w:t>PHONE NUMBER</w:t>
      </w:r>
      <w:r w:rsidRPr="00877230">
        <w:rPr>
          <w:sz w:val="24"/>
          <w:szCs w:val="24"/>
        </w:rPr>
        <w:t>].</w:t>
      </w:r>
    </w:p>
    <w:p w14:paraId="39C3D10F" w14:textId="77777777" w:rsidR="004A573D" w:rsidRPr="00877230" w:rsidRDefault="004A573D" w:rsidP="004A573D">
      <w:pPr>
        <w:spacing w:after="0" w:line="240" w:lineRule="auto"/>
        <w:rPr>
          <w:sz w:val="24"/>
          <w:szCs w:val="24"/>
        </w:rPr>
      </w:pPr>
    </w:p>
    <w:p w14:paraId="283803BE" w14:textId="77777777" w:rsidR="004A573D" w:rsidRPr="00877230" w:rsidRDefault="004A573D" w:rsidP="004A573D">
      <w:pPr>
        <w:spacing w:after="0" w:line="240" w:lineRule="auto"/>
        <w:rPr>
          <w:sz w:val="24"/>
          <w:szCs w:val="24"/>
        </w:rPr>
      </w:pPr>
      <w:r w:rsidRPr="00877230">
        <w:rPr>
          <w:sz w:val="24"/>
          <w:szCs w:val="24"/>
        </w:rPr>
        <w:t xml:space="preserve">For more information on Aquablation therapy, please visit Aquablation.com. </w:t>
      </w:r>
    </w:p>
    <w:p w14:paraId="69752D4B" w14:textId="77777777" w:rsidR="0058191C" w:rsidRDefault="0058191C" w:rsidP="002225CB">
      <w:pPr>
        <w:spacing w:after="0" w:line="240" w:lineRule="auto"/>
        <w:rPr>
          <w:rFonts w:ascii="Century Gothic" w:hAnsi="Century Gothic" w:cstheme="minorHAnsi"/>
          <w:sz w:val="24"/>
          <w:szCs w:val="24"/>
        </w:rPr>
      </w:pPr>
    </w:p>
    <w:p w14:paraId="5F4BD822" w14:textId="0C78984D" w:rsidR="0034665E" w:rsidRPr="0045180B" w:rsidRDefault="0034665E" w:rsidP="0045180B">
      <w:pPr>
        <w:rPr>
          <w:rFonts w:ascii="Century Gothic" w:hAnsi="Century Gothic"/>
          <w:b/>
          <w:bCs/>
        </w:rPr>
      </w:pPr>
    </w:p>
    <w:p w14:paraId="30F7E014" w14:textId="77777777" w:rsidR="0034665E" w:rsidRPr="003117AF" w:rsidRDefault="0034665E" w:rsidP="002225CB">
      <w:pPr>
        <w:spacing w:after="0" w:line="240" w:lineRule="auto"/>
        <w:rPr>
          <w:rFonts w:ascii="Century Gothic" w:hAnsi="Century Gothic" w:cstheme="minorHAnsi"/>
          <w:sz w:val="24"/>
          <w:szCs w:val="24"/>
        </w:rPr>
      </w:pPr>
    </w:p>
    <w:p w14:paraId="0206421E" w14:textId="56F2422E" w:rsidR="00D06FF6" w:rsidRPr="003117AF" w:rsidRDefault="00D06FF6" w:rsidP="003117AF">
      <w:pPr>
        <w:ind w:left="360"/>
        <w:rPr>
          <w:rFonts w:ascii="Century Gothic" w:hAnsi="Century Gothic" w:cstheme="minorHAnsi"/>
          <w:color w:val="808080" w:themeColor="background1" w:themeShade="80"/>
          <w:sz w:val="18"/>
          <w:szCs w:val="18"/>
        </w:rPr>
      </w:pPr>
      <w:r w:rsidRPr="003117AF">
        <w:rPr>
          <w:rFonts w:ascii="Century Gothic" w:hAnsi="Century Gothic" w:cstheme="minorHAnsi"/>
          <w:color w:val="808080" w:themeColor="background1" w:themeShade="80"/>
          <w:sz w:val="18"/>
          <w:szCs w:val="18"/>
        </w:rPr>
        <w:t>References:</w:t>
      </w:r>
    </w:p>
    <w:p w14:paraId="5B09B781" w14:textId="77777777" w:rsidR="003117AF" w:rsidRPr="003117AF" w:rsidRDefault="009B1059" w:rsidP="003117AF">
      <w:pPr>
        <w:pStyle w:val="ListParagraph"/>
        <w:widowControl/>
        <w:numPr>
          <w:ilvl w:val="0"/>
          <w:numId w:val="5"/>
        </w:numPr>
        <w:autoSpaceDE/>
        <w:autoSpaceDN/>
        <w:spacing w:before="0"/>
        <w:rPr>
          <w:rFonts w:ascii="Century Gothic" w:eastAsia="Times New Roman" w:hAnsi="Century Gothic" w:cstheme="minorHAnsi"/>
          <w:color w:val="808080" w:themeColor="background1" w:themeShade="80"/>
          <w:sz w:val="18"/>
          <w:szCs w:val="18"/>
        </w:rPr>
      </w:pPr>
      <w:r w:rsidRPr="003117AF">
        <w:rPr>
          <w:rFonts w:ascii="Century Gothic" w:eastAsia="Times New Roman" w:hAnsi="Century Gothic" w:cstheme="minorHAnsi"/>
          <w:color w:val="808080" w:themeColor="background1" w:themeShade="80"/>
          <w:sz w:val="18"/>
          <w:szCs w:val="18"/>
        </w:rPr>
        <w:t xml:space="preserve">Gilling et al. Five-year outcomes for Aquablation therapy compared to TURP: a randomized controlled trial in men with LUTS due to BPH Can J </w:t>
      </w:r>
      <w:proofErr w:type="spellStart"/>
      <w:r w:rsidRPr="003117AF">
        <w:rPr>
          <w:rFonts w:ascii="Century Gothic" w:eastAsia="Times New Roman" w:hAnsi="Century Gothic" w:cstheme="minorHAnsi"/>
          <w:color w:val="808080" w:themeColor="background1" w:themeShade="80"/>
          <w:sz w:val="18"/>
          <w:szCs w:val="18"/>
        </w:rPr>
        <w:t>Urol</w:t>
      </w:r>
      <w:proofErr w:type="spellEnd"/>
      <w:r w:rsidRPr="003117AF">
        <w:rPr>
          <w:rFonts w:ascii="Century Gothic" w:eastAsia="Times New Roman" w:hAnsi="Century Gothic" w:cstheme="minorHAnsi"/>
          <w:color w:val="808080" w:themeColor="background1" w:themeShade="80"/>
          <w:sz w:val="18"/>
          <w:szCs w:val="18"/>
        </w:rPr>
        <w:t xml:space="preserve"> 2022; 29(1):10960-10968.</w:t>
      </w:r>
    </w:p>
    <w:p w14:paraId="20E15347" w14:textId="402EB605" w:rsidR="003117AF" w:rsidRPr="003117AF" w:rsidRDefault="003117AF" w:rsidP="003117AF">
      <w:pPr>
        <w:pStyle w:val="ListParagraph"/>
        <w:widowControl/>
        <w:numPr>
          <w:ilvl w:val="0"/>
          <w:numId w:val="5"/>
        </w:numPr>
        <w:autoSpaceDE/>
        <w:autoSpaceDN/>
        <w:spacing w:before="0"/>
        <w:rPr>
          <w:rFonts w:ascii="Century Gothic" w:eastAsia="Times New Roman" w:hAnsi="Century Gothic" w:cstheme="minorHAnsi"/>
          <w:color w:val="808080" w:themeColor="background1" w:themeShade="80"/>
          <w:sz w:val="18"/>
          <w:szCs w:val="18"/>
        </w:rPr>
      </w:pPr>
      <w:r w:rsidRPr="003117AF">
        <w:rPr>
          <w:rFonts w:ascii="Century Gothic" w:hAnsi="Century Gothic"/>
          <w:color w:val="808080" w:themeColor="background1" w:themeShade="80"/>
          <w:sz w:val="18"/>
          <w:szCs w:val="18"/>
        </w:rPr>
        <w:t>Bhojani et al. Aquablation therapy in large prostates (80-150 mL) for lower urinary tract symptoms due to benign prostatic hyperplasia: final WATER II 5-Year clinical trial results. 2023 Journal of Urology.</w:t>
      </w:r>
    </w:p>
    <w:p w14:paraId="52F68EEF" w14:textId="310239B4" w:rsidR="00D06FF6" w:rsidRPr="003117AF" w:rsidRDefault="00D06FF6" w:rsidP="00D06FF6">
      <w:pPr>
        <w:spacing w:after="0" w:line="240" w:lineRule="auto"/>
        <w:rPr>
          <w:rFonts w:ascii="Century Gothic" w:hAnsi="Century Gothic"/>
          <w:color w:val="808080" w:themeColor="background1" w:themeShade="80"/>
          <w:sz w:val="18"/>
          <w:szCs w:val="18"/>
        </w:rPr>
      </w:pPr>
    </w:p>
    <w:p w14:paraId="01026F5A" w14:textId="5576783B" w:rsidR="00E47031" w:rsidRPr="003117AF" w:rsidRDefault="00E47031" w:rsidP="00D06FF6">
      <w:pPr>
        <w:spacing w:after="0" w:line="240" w:lineRule="auto"/>
        <w:rPr>
          <w:rFonts w:ascii="Century Gothic" w:hAnsi="Century Gothic"/>
          <w:color w:val="808080" w:themeColor="background1" w:themeShade="80"/>
          <w:sz w:val="18"/>
          <w:szCs w:val="18"/>
        </w:rPr>
      </w:pPr>
    </w:p>
    <w:p w14:paraId="67E03867" w14:textId="34F77910" w:rsidR="00E47031" w:rsidRDefault="00E47031" w:rsidP="00D06FF6">
      <w:pPr>
        <w:spacing w:after="0" w:line="240" w:lineRule="auto"/>
        <w:rPr>
          <w:rStyle w:val="Hyperlink"/>
          <w:rFonts w:ascii="Century Gothic" w:hAnsi="Century Gothic"/>
          <w:color w:val="808080" w:themeColor="background1" w:themeShade="80"/>
          <w:sz w:val="18"/>
          <w:szCs w:val="18"/>
        </w:rPr>
      </w:pPr>
      <w:r w:rsidRPr="003117AF">
        <w:rPr>
          <w:rFonts w:ascii="Century Gothic" w:hAnsi="Century Gothic"/>
          <w:color w:val="808080" w:themeColor="background1" w:themeShade="80"/>
          <w:sz w:val="18"/>
          <w:szCs w:val="18"/>
        </w:rPr>
        <w:t xml:space="preserve">Important safety information </w:t>
      </w:r>
      <w:hyperlink r:id="rId11" w:history="1">
        <w:r w:rsidRPr="003117AF">
          <w:rPr>
            <w:rStyle w:val="Hyperlink"/>
            <w:rFonts w:ascii="Century Gothic" w:hAnsi="Century Gothic"/>
            <w:color w:val="808080" w:themeColor="background1" w:themeShade="80"/>
            <w:sz w:val="18"/>
            <w:szCs w:val="18"/>
          </w:rPr>
          <w:t>https://aquablation.com/safety-information/</w:t>
        </w:r>
      </w:hyperlink>
    </w:p>
    <w:p w14:paraId="74A90D7B" w14:textId="77777777" w:rsidR="00DC6CC7" w:rsidRDefault="00DC6CC7" w:rsidP="00D06FF6">
      <w:pPr>
        <w:spacing w:after="0" w:line="240" w:lineRule="auto"/>
        <w:rPr>
          <w:rStyle w:val="Hyperlink"/>
          <w:rFonts w:ascii="Century Gothic" w:hAnsi="Century Gothic"/>
          <w:color w:val="808080" w:themeColor="background1" w:themeShade="80"/>
          <w:sz w:val="18"/>
          <w:szCs w:val="18"/>
        </w:rPr>
      </w:pPr>
    </w:p>
    <w:p w14:paraId="5291A106" w14:textId="19B92513" w:rsidR="00DC6CC7" w:rsidRPr="001E01D8" w:rsidRDefault="001E01D8" w:rsidP="00DC6CC7">
      <w:pPr>
        <w:rPr>
          <w:rFonts w:ascii="Century Gothic" w:hAnsi="Century Gothic"/>
          <w:color w:val="808080" w:themeColor="background1" w:themeShade="80"/>
          <w:sz w:val="18"/>
          <w:szCs w:val="18"/>
        </w:rPr>
      </w:pPr>
      <w:r w:rsidRPr="001E01D8">
        <w:rPr>
          <w:rFonts w:ascii="Century Gothic" w:hAnsi="Century Gothic"/>
          <w:color w:val="808080" w:themeColor="background1" w:themeShade="80"/>
          <w:sz w:val="18"/>
          <w:szCs w:val="18"/>
        </w:rPr>
        <w:t xml:space="preserve">© 2024 PROCEPT BioRobotics Corporation. All Rights Reserved. AQUABLATION, and PROCEPT BioRobotics are registered trademarks of PROCEPT BioRobotics. </w:t>
      </w:r>
      <w:r w:rsidR="00DC6CC7">
        <w:rPr>
          <w:rFonts w:ascii="Century Gothic" w:hAnsi="Century Gothic"/>
          <w:color w:val="808080" w:themeColor="background1" w:themeShade="80"/>
          <w:sz w:val="18"/>
          <w:szCs w:val="18"/>
        </w:rPr>
        <w:t>ML0622.A</w:t>
      </w:r>
    </w:p>
    <w:p w14:paraId="490168F0" w14:textId="77777777" w:rsidR="00FC1F24" w:rsidRDefault="00FC1F24" w:rsidP="00FC1F24">
      <w:pPr>
        <w:spacing w:after="0" w:line="240" w:lineRule="auto"/>
        <w:rPr>
          <w:rFonts w:ascii="Century Gothic" w:hAnsi="Century Gothic"/>
          <w:color w:val="808080" w:themeColor="background1" w:themeShade="80"/>
          <w:sz w:val="18"/>
          <w:szCs w:val="18"/>
        </w:rPr>
      </w:pPr>
    </w:p>
    <w:p w14:paraId="4A1F2110" w14:textId="74C51D49" w:rsidR="00FC1F24" w:rsidRPr="00FC1F24" w:rsidRDefault="00FC1F24" w:rsidP="00FC1F24">
      <w:pPr>
        <w:spacing w:after="0" w:line="240" w:lineRule="auto"/>
        <w:rPr>
          <w:rFonts w:ascii="Century Gothic" w:hAnsi="Century Gothic"/>
          <w:color w:val="808080" w:themeColor="background1" w:themeShade="80"/>
          <w:sz w:val="18"/>
          <w:szCs w:val="18"/>
        </w:rPr>
      </w:pPr>
      <w:r w:rsidRPr="006F5F9C">
        <w:rPr>
          <w:rFonts w:ascii="Century Gothic" w:hAnsi="Century Gothic"/>
          <w:b/>
          <w:bCs/>
          <w:color w:val="808080" w:themeColor="background1" w:themeShade="80"/>
          <w:sz w:val="18"/>
          <w:szCs w:val="18"/>
          <w:highlight w:val="yellow"/>
        </w:rPr>
        <w:t>DISCLAIMER OF LIABILITY</w:t>
      </w:r>
      <w:r w:rsidRPr="006F5F9C">
        <w:rPr>
          <w:rFonts w:ascii="Century Gothic" w:hAnsi="Century Gothic"/>
          <w:color w:val="808080" w:themeColor="background1" w:themeShade="80"/>
          <w:sz w:val="18"/>
          <w:szCs w:val="18"/>
          <w:highlight w:val="yellow"/>
        </w:rPr>
        <w:t xml:space="preserve">: AquaStart Program materials are provided at no cost as part of PROCEPT BioRobotics Corporation’s (“PROCEPT”) product support efforts and commitment to enhance surgeon proficiency with, and patient awareness of, Aquablation Therapy.  The provision of these materials does not constitute an offer or payment of any remuneration to induce or reward the use, order, arrangement, recommendation or referral of any PROCEPT product or service.  These materials do not constitute legal or medical advice. PROCEPT assumes no liability for your use of the materials, for maintaining the accuracy of the content or references, and the </w:t>
      </w:r>
      <w:proofErr w:type="gramStart"/>
      <w:r w:rsidRPr="006F5F9C">
        <w:rPr>
          <w:rFonts w:ascii="Century Gothic" w:hAnsi="Century Gothic"/>
          <w:color w:val="808080" w:themeColor="background1" w:themeShade="80"/>
          <w:sz w:val="18"/>
          <w:szCs w:val="18"/>
          <w:highlight w:val="yellow"/>
        </w:rPr>
        <w:t>manner in which</w:t>
      </w:r>
      <w:proofErr w:type="gramEnd"/>
      <w:r w:rsidRPr="006F5F9C">
        <w:rPr>
          <w:rFonts w:ascii="Century Gothic" w:hAnsi="Century Gothic"/>
          <w:color w:val="808080" w:themeColor="background1" w:themeShade="80"/>
          <w:sz w:val="18"/>
          <w:szCs w:val="18"/>
          <w:highlight w:val="yellow"/>
        </w:rPr>
        <w:t xml:space="preserve"> you use the materials.</w:t>
      </w:r>
    </w:p>
    <w:p w14:paraId="20174711" w14:textId="77777777" w:rsidR="00FC1F24" w:rsidRPr="003117AF" w:rsidRDefault="00FC1F24" w:rsidP="00D06FF6">
      <w:pPr>
        <w:spacing w:after="0" w:line="240" w:lineRule="auto"/>
        <w:rPr>
          <w:rFonts w:ascii="Century Gothic" w:hAnsi="Century Gothic"/>
          <w:color w:val="808080" w:themeColor="background1" w:themeShade="80"/>
          <w:sz w:val="18"/>
          <w:szCs w:val="18"/>
        </w:rPr>
      </w:pPr>
    </w:p>
    <w:p w14:paraId="444556EC" w14:textId="332471E7" w:rsidR="00911E92" w:rsidRPr="003117AF" w:rsidRDefault="00911E92" w:rsidP="00D06FF6">
      <w:pPr>
        <w:spacing w:after="0" w:line="240" w:lineRule="auto"/>
        <w:rPr>
          <w:rFonts w:ascii="Century Gothic" w:hAnsi="Century Gothic"/>
          <w:color w:val="808080" w:themeColor="background1" w:themeShade="80"/>
          <w:sz w:val="18"/>
          <w:szCs w:val="18"/>
        </w:rPr>
      </w:pPr>
    </w:p>
    <w:p w14:paraId="1B1BB31E" w14:textId="10B3491D" w:rsidR="00911E92" w:rsidRPr="003117AF" w:rsidRDefault="00911E92" w:rsidP="00D06FF6">
      <w:pPr>
        <w:spacing w:after="0" w:line="240" w:lineRule="auto"/>
        <w:rPr>
          <w:rFonts w:ascii="Century Gothic" w:hAnsi="Century Gothic"/>
          <w:color w:val="808080" w:themeColor="background1" w:themeShade="80"/>
          <w:sz w:val="16"/>
          <w:szCs w:val="16"/>
        </w:rPr>
      </w:pPr>
    </w:p>
    <w:p w14:paraId="09201464" w14:textId="2EBAF681" w:rsidR="00911E92" w:rsidRPr="003117AF" w:rsidRDefault="00911E92" w:rsidP="00D06FF6">
      <w:pPr>
        <w:spacing w:after="0" w:line="240" w:lineRule="auto"/>
        <w:rPr>
          <w:rFonts w:ascii="Century Gothic" w:hAnsi="Century Gothic"/>
          <w:color w:val="808080" w:themeColor="background1" w:themeShade="80"/>
          <w:sz w:val="16"/>
          <w:szCs w:val="16"/>
        </w:rPr>
      </w:pPr>
    </w:p>
    <w:p w14:paraId="558F72DA" w14:textId="7B35F3AD" w:rsidR="00911E92" w:rsidRPr="003117AF" w:rsidRDefault="00911E92" w:rsidP="00D06FF6">
      <w:pPr>
        <w:spacing w:after="0" w:line="240" w:lineRule="auto"/>
        <w:rPr>
          <w:rFonts w:ascii="Century Gothic" w:hAnsi="Century Gothic"/>
          <w:color w:val="808080" w:themeColor="background1" w:themeShade="80"/>
          <w:sz w:val="16"/>
          <w:szCs w:val="16"/>
        </w:rPr>
      </w:pPr>
    </w:p>
    <w:p w14:paraId="5FD235EC" w14:textId="1E6B852A" w:rsidR="00911E92" w:rsidRPr="003117AF" w:rsidRDefault="00911E92" w:rsidP="00D06FF6">
      <w:pPr>
        <w:spacing w:after="0" w:line="240" w:lineRule="auto"/>
        <w:rPr>
          <w:rFonts w:ascii="Century Gothic" w:hAnsi="Century Gothic"/>
          <w:color w:val="808080" w:themeColor="background1" w:themeShade="80"/>
          <w:sz w:val="16"/>
          <w:szCs w:val="16"/>
        </w:rPr>
      </w:pPr>
    </w:p>
    <w:p w14:paraId="1DE05B5A" w14:textId="431D3CEC" w:rsidR="00911E92" w:rsidRPr="003117AF" w:rsidRDefault="00911E92" w:rsidP="00D06FF6">
      <w:pPr>
        <w:spacing w:after="0" w:line="240" w:lineRule="auto"/>
        <w:rPr>
          <w:rFonts w:ascii="Century Gothic" w:hAnsi="Century Gothic"/>
          <w:color w:val="808080" w:themeColor="background1" w:themeShade="80"/>
          <w:sz w:val="16"/>
          <w:szCs w:val="16"/>
        </w:rPr>
      </w:pPr>
    </w:p>
    <w:p w14:paraId="53B71089" w14:textId="77777777" w:rsidR="00911E92" w:rsidRPr="003117AF" w:rsidRDefault="00911E92" w:rsidP="00D06FF6">
      <w:pPr>
        <w:spacing w:after="0" w:line="240" w:lineRule="auto"/>
        <w:rPr>
          <w:rFonts w:ascii="Century Gothic" w:hAnsi="Century Gothic"/>
          <w:color w:val="808080" w:themeColor="background1" w:themeShade="80"/>
          <w:sz w:val="16"/>
          <w:szCs w:val="16"/>
        </w:rPr>
      </w:pPr>
    </w:p>
    <w:p w14:paraId="4A75CEEB" w14:textId="14023D54" w:rsidR="00D06FF6" w:rsidRPr="003117AF" w:rsidRDefault="00995398" w:rsidP="00911E92">
      <w:pPr>
        <w:spacing w:after="0" w:line="240" w:lineRule="auto"/>
        <w:jc w:val="right"/>
        <w:rPr>
          <w:rFonts w:ascii="Century Gothic" w:hAnsi="Century Gothic"/>
          <w:color w:val="808080" w:themeColor="background1" w:themeShade="80"/>
          <w:sz w:val="20"/>
          <w:szCs w:val="20"/>
        </w:rPr>
      </w:pP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r w:rsidR="00D06FF6" w:rsidRPr="003117AF">
        <w:rPr>
          <w:rFonts w:ascii="Century Gothic" w:hAnsi="Century Gothic"/>
          <w:color w:val="808080" w:themeColor="background1" w:themeShade="80"/>
          <w:sz w:val="16"/>
          <w:szCs w:val="16"/>
        </w:rPr>
        <w:tab/>
      </w:r>
    </w:p>
    <w:p w14:paraId="0313E637" w14:textId="75018904" w:rsidR="00D06FF6" w:rsidRDefault="00D06FF6" w:rsidP="00D06FF6">
      <w:pPr>
        <w:spacing w:after="0" w:line="240" w:lineRule="auto"/>
        <w:jc w:val="right"/>
        <w:rPr>
          <w:rFonts w:ascii="Century Gothic" w:hAnsi="Century Gothic"/>
          <w:color w:val="808080" w:themeColor="background1" w:themeShade="80"/>
          <w:sz w:val="16"/>
          <w:szCs w:val="16"/>
        </w:rPr>
      </w:pPr>
    </w:p>
    <w:p w14:paraId="75C6A5EB" w14:textId="77777777" w:rsidR="00D740EE" w:rsidRPr="00D740EE" w:rsidRDefault="00D740EE" w:rsidP="00D740EE">
      <w:pPr>
        <w:rPr>
          <w:rFonts w:ascii="Century Gothic" w:hAnsi="Century Gothic"/>
          <w:sz w:val="16"/>
          <w:szCs w:val="16"/>
        </w:rPr>
      </w:pPr>
    </w:p>
    <w:p w14:paraId="5C1E493D" w14:textId="77777777" w:rsidR="00D740EE" w:rsidRPr="00D740EE" w:rsidRDefault="00D740EE" w:rsidP="00D740EE">
      <w:pPr>
        <w:rPr>
          <w:rFonts w:ascii="Century Gothic" w:hAnsi="Century Gothic"/>
          <w:sz w:val="16"/>
          <w:szCs w:val="16"/>
        </w:rPr>
      </w:pPr>
    </w:p>
    <w:p w14:paraId="5F1F2981" w14:textId="77777777" w:rsidR="00D740EE" w:rsidRPr="00D740EE" w:rsidRDefault="00D740EE" w:rsidP="00D740EE">
      <w:pPr>
        <w:rPr>
          <w:rFonts w:ascii="Century Gothic" w:hAnsi="Century Gothic"/>
          <w:sz w:val="16"/>
          <w:szCs w:val="16"/>
        </w:rPr>
      </w:pPr>
    </w:p>
    <w:p w14:paraId="04FB4B79" w14:textId="77777777" w:rsidR="00D740EE" w:rsidRPr="00D740EE" w:rsidRDefault="00D740EE" w:rsidP="00D740EE">
      <w:pPr>
        <w:rPr>
          <w:rFonts w:ascii="Century Gothic" w:hAnsi="Century Gothic"/>
          <w:sz w:val="16"/>
          <w:szCs w:val="16"/>
        </w:rPr>
      </w:pPr>
    </w:p>
    <w:p w14:paraId="6ACA3874" w14:textId="77777777" w:rsidR="00D740EE" w:rsidRPr="00D740EE" w:rsidRDefault="00D740EE" w:rsidP="00D740EE">
      <w:pPr>
        <w:rPr>
          <w:rFonts w:ascii="Century Gothic" w:hAnsi="Century Gothic"/>
          <w:sz w:val="16"/>
          <w:szCs w:val="16"/>
        </w:rPr>
      </w:pPr>
    </w:p>
    <w:p w14:paraId="6385B706" w14:textId="77777777" w:rsidR="00D740EE" w:rsidRDefault="00D740EE" w:rsidP="00D740EE">
      <w:pPr>
        <w:rPr>
          <w:rFonts w:ascii="Century Gothic" w:hAnsi="Century Gothic"/>
          <w:color w:val="808080" w:themeColor="background1" w:themeShade="80"/>
          <w:sz w:val="16"/>
          <w:szCs w:val="16"/>
        </w:rPr>
      </w:pPr>
    </w:p>
    <w:p w14:paraId="5EDD7DE6" w14:textId="77777777" w:rsidR="00D740EE" w:rsidRDefault="00D740EE" w:rsidP="00D740EE">
      <w:pPr>
        <w:rPr>
          <w:rFonts w:ascii="Century Gothic" w:hAnsi="Century Gothic"/>
          <w:color w:val="808080" w:themeColor="background1" w:themeShade="80"/>
          <w:sz w:val="16"/>
          <w:szCs w:val="16"/>
        </w:rPr>
      </w:pPr>
    </w:p>
    <w:p w14:paraId="5D9F643F" w14:textId="77777777" w:rsidR="0011339D" w:rsidRDefault="0011339D" w:rsidP="0011339D">
      <w:pPr>
        <w:rPr>
          <w:rFonts w:ascii="Century Gothic" w:hAnsi="Century Gothic"/>
          <w:color w:val="808080" w:themeColor="background1" w:themeShade="80"/>
          <w:sz w:val="16"/>
          <w:szCs w:val="16"/>
        </w:rPr>
      </w:pPr>
    </w:p>
    <w:p w14:paraId="0E959BF5" w14:textId="1C8CC5D8" w:rsidR="0011339D" w:rsidRPr="0011339D" w:rsidRDefault="0011339D" w:rsidP="0011339D">
      <w:pPr>
        <w:tabs>
          <w:tab w:val="left" w:pos="2850"/>
        </w:tabs>
        <w:rPr>
          <w:rFonts w:ascii="Century Gothic" w:hAnsi="Century Gothic"/>
          <w:sz w:val="16"/>
          <w:szCs w:val="16"/>
        </w:rPr>
      </w:pPr>
      <w:r>
        <w:rPr>
          <w:rFonts w:ascii="Century Gothic" w:hAnsi="Century Gothic"/>
          <w:sz w:val="16"/>
          <w:szCs w:val="16"/>
        </w:rPr>
        <w:lastRenderedPageBreak/>
        <w:tab/>
      </w:r>
    </w:p>
    <w:sectPr w:rsidR="0011339D" w:rsidRPr="0011339D" w:rsidSect="00016EAE">
      <w:headerReference w:type="default" r:id="rId12"/>
      <w:headerReference w:type="first" r:id="rId13"/>
      <w:pgSz w:w="12240" w:h="15840"/>
      <w:pgMar w:top="288" w:right="1080" w:bottom="207" w:left="108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B89B2" w14:textId="77777777" w:rsidR="001307D6" w:rsidRDefault="001307D6" w:rsidP="009F1EFB">
      <w:pPr>
        <w:spacing w:after="0" w:line="240" w:lineRule="auto"/>
      </w:pPr>
      <w:r>
        <w:separator/>
      </w:r>
    </w:p>
  </w:endnote>
  <w:endnote w:type="continuationSeparator" w:id="0">
    <w:p w14:paraId="755D1D2F" w14:textId="77777777" w:rsidR="001307D6" w:rsidRDefault="001307D6" w:rsidP="009F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34D73" w14:textId="77777777" w:rsidR="001307D6" w:rsidRDefault="001307D6" w:rsidP="009F1EFB">
      <w:pPr>
        <w:spacing w:after="0" w:line="240" w:lineRule="auto"/>
      </w:pPr>
      <w:r>
        <w:separator/>
      </w:r>
    </w:p>
  </w:footnote>
  <w:footnote w:type="continuationSeparator" w:id="0">
    <w:p w14:paraId="5AEF307C" w14:textId="77777777" w:rsidR="001307D6" w:rsidRDefault="001307D6" w:rsidP="009F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767A" w14:textId="77777777" w:rsidR="0052094B" w:rsidRDefault="0052094B"/>
  <w:p w14:paraId="7737A4C1" w14:textId="0CBD258C" w:rsidR="009F1EFB" w:rsidRDefault="009F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95" w:type="dxa"/>
      <w:tblLook w:val="04A0" w:firstRow="1" w:lastRow="0" w:firstColumn="1" w:lastColumn="0" w:noHBand="0" w:noVBand="1"/>
    </w:tblPr>
    <w:tblGrid>
      <w:gridCol w:w="3150"/>
      <w:gridCol w:w="3510"/>
      <w:gridCol w:w="3435"/>
    </w:tblGrid>
    <w:tr w:rsidR="009B1059" w14:paraId="2EDB3501" w14:textId="77777777" w:rsidTr="008C513E">
      <w:trPr>
        <w:trHeight w:val="675"/>
      </w:trPr>
      <w:tc>
        <w:tcPr>
          <w:tcW w:w="3150" w:type="dxa"/>
          <w:vMerge w:val="restart"/>
        </w:tcPr>
        <w:p w14:paraId="0D86294B" w14:textId="77777777" w:rsidR="009B1059" w:rsidRDefault="009B1059" w:rsidP="009B1059">
          <w:pPr>
            <w:pStyle w:val="Header"/>
          </w:pPr>
        </w:p>
        <w:p w14:paraId="6EEAC8FB" w14:textId="77777777" w:rsidR="009B1059" w:rsidRDefault="009B1059" w:rsidP="009B1059">
          <w:pPr>
            <w:pStyle w:val="Header"/>
          </w:pPr>
        </w:p>
        <w:p w14:paraId="402D41DD" w14:textId="77777777" w:rsidR="009B1059" w:rsidRDefault="009B1059" w:rsidP="009B1059">
          <w:pPr>
            <w:pStyle w:val="Header"/>
          </w:pPr>
        </w:p>
        <w:p w14:paraId="23449EB8" w14:textId="77777777" w:rsidR="009B1059" w:rsidRPr="003117AF" w:rsidRDefault="009B1059" w:rsidP="009B1059">
          <w:pPr>
            <w:pStyle w:val="Header"/>
            <w:rPr>
              <w:rFonts w:ascii="Century Gothic" w:hAnsi="Century Gothic"/>
            </w:rPr>
          </w:pPr>
          <w:r w:rsidRPr="003117AF">
            <w:rPr>
              <w:rFonts w:ascii="Century Gothic" w:hAnsi="Century Gothic"/>
              <w:color w:val="808080" w:themeColor="background1" w:themeShade="80"/>
            </w:rPr>
            <w:t>[</w:t>
          </w:r>
          <w:r w:rsidRPr="003117AF">
            <w:rPr>
              <w:rFonts w:ascii="Century Gothic" w:hAnsi="Century Gothic"/>
              <w:color w:val="808080" w:themeColor="background1" w:themeShade="80"/>
              <w:highlight w:val="yellow"/>
            </w:rPr>
            <w:t>INSERT PRACTICE LOGO]</w:t>
          </w:r>
        </w:p>
      </w:tc>
      <w:tc>
        <w:tcPr>
          <w:tcW w:w="6945" w:type="dxa"/>
          <w:gridSpan w:val="2"/>
        </w:tcPr>
        <w:p w14:paraId="1A89ADBF" w14:textId="77777777" w:rsidR="009B1059" w:rsidRPr="003117AF" w:rsidRDefault="009B1059" w:rsidP="009B1059">
          <w:pPr>
            <w:pStyle w:val="Header"/>
            <w:jc w:val="right"/>
            <w:rPr>
              <w:rFonts w:ascii="Century Gothic" w:hAnsi="Century Gothic" w:cstheme="minorHAnsi"/>
              <w:b/>
              <w:bCs/>
            </w:rPr>
          </w:pPr>
          <w:r w:rsidRPr="003117AF">
            <w:rPr>
              <w:rFonts w:ascii="Century Gothic" w:hAnsi="Century Gothic" w:cstheme="minorHAnsi"/>
              <w:b/>
              <w:bCs/>
              <w:sz w:val="52"/>
              <w:szCs w:val="52"/>
            </w:rPr>
            <w:t>[</w:t>
          </w:r>
          <w:r w:rsidRPr="003117AF">
            <w:rPr>
              <w:rFonts w:ascii="Century Gothic" w:hAnsi="Century Gothic" w:cstheme="minorHAnsi"/>
              <w:b/>
              <w:bCs/>
              <w:sz w:val="52"/>
              <w:szCs w:val="52"/>
              <w:highlight w:val="yellow"/>
            </w:rPr>
            <w:t>INSERT MD NAME</w:t>
          </w:r>
          <w:r w:rsidRPr="003117AF">
            <w:rPr>
              <w:rFonts w:ascii="Century Gothic" w:hAnsi="Century Gothic" w:cstheme="minorHAnsi"/>
              <w:b/>
              <w:bCs/>
              <w:sz w:val="52"/>
              <w:szCs w:val="52"/>
            </w:rPr>
            <w:t>]</w:t>
          </w:r>
        </w:p>
      </w:tc>
    </w:tr>
    <w:tr w:rsidR="009B1059" w14:paraId="71FE55BF" w14:textId="77777777" w:rsidTr="0058191C">
      <w:trPr>
        <w:trHeight w:val="1011"/>
      </w:trPr>
      <w:tc>
        <w:tcPr>
          <w:tcW w:w="3150" w:type="dxa"/>
          <w:vMerge/>
        </w:tcPr>
        <w:p w14:paraId="2A8D3F2E" w14:textId="77777777" w:rsidR="009B1059" w:rsidRDefault="009B1059" w:rsidP="009B1059">
          <w:pPr>
            <w:pStyle w:val="Header"/>
            <w:rPr>
              <w:noProof/>
            </w:rPr>
          </w:pPr>
        </w:p>
      </w:tc>
      <w:tc>
        <w:tcPr>
          <w:tcW w:w="3510" w:type="dxa"/>
        </w:tcPr>
        <w:p w14:paraId="07BD9D0F" w14:textId="7B483161" w:rsidR="009B1059" w:rsidRPr="003117AF" w:rsidRDefault="009B1059" w:rsidP="009B1059">
          <w:pPr>
            <w:pStyle w:val="Header"/>
            <w:jc w:val="right"/>
            <w:rPr>
              <w:rFonts w:ascii="Century Gothic" w:hAnsi="Century Gothic" w:cstheme="minorHAnsi"/>
              <w:b/>
              <w:bCs/>
              <w:color w:val="808080" w:themeColor="background1" w:themeShade="80"/>
            </w:rPr>
          </w:pPr>
        </w:p>
      </w:tc>
      <w:tc>
        <w:tcPr>
          <w:tcW w:w="3435" w:type="dxa"/>
        </w:tcPr>
        <w:p w14:paraId="103EF7A8" w14:textId="1B9B631B" w:rsidR="009B1059" w:rsidRPr="003117AF" w:rsidRDefault="009B1059" w:rsidP="003117AF">
          <w:pPr>
            <w:pStyle w:val="Header"/>
            <w:rPr>
              <w:rFonts w:ascii="Century Gothic" w:hAnsi="Century Gothic" w:cstheme="minorHAnsi"/>
              <w:color w:val="808080" w:themeColor="background1" w:themeShade="80"/>
              <w:shd w:val="clear" w:color="auto" w:fill="F9FBFC"/>
            </w:rPr>
          </w:pPr>
          <w:r w:rsidRPr="003117AF">
            <w:rPr>
              <w:rFonts w:ascii="Century Gothic" w:hAnsi="Century Gothic" w:cstheme="minorHAnsi"/>
              <w:color w:val="808080" w:themeColor="background1" w:themeShade="80"/>
              <w:shd w:val="clear" w:color="auto" w:fill="F9FBFC"/>
            </w:rPr>
            <w:t>[</w:t>
          </w:r>
          <w:r w:rsidRPr="003117AF">
            <w:rPr>
              <w:rFonts w:ascii="Century Gothic" w:hAnsi="Century Gothic" w:cstheme="minorHAnsi"/>
              <w:color w:val="808080" w:themeColor="background1" w:themeShade="80"/>
              <w:highlight w:val="yellow"/>
              <w:shd w:val="clear" w:color="auto" w:fill="F9FBFC"/>
            </w:rPr>
            <w:t>INSERT OFFICE ADDRESS #1</w:t>
          </w:r>
          <w:r w:rsidRPr="003117AF">
            <w:rPr>
              <w:rFonts w:ascii="Century Gothic" w:hAnsi="Century Gothic" w:cstheme="minorHAnsi"/>
              <w:color w:val="808080" w:themeColor="background1" w:themeShade="80"/>
              <w:shd w:val="clear" w:color="auto" w:fill="F9FBFC"/>
            </w:rPr>
            <w:t>]</w:t>
          </w:r>
        </w:p>
        <w:p w14:paraId="5AAFAC24" w14:textId="77777777" w:rsidR="009B1059" w:rsidRPr="003117AF" w:rsidRDefault="009B1059" w:rsidP="009B1059">
          <w:pPr>
            <w:pStyle w:val="Header"/>
            <w:jc w:val="right"/>
            <w:rPr>
              <w:rFonts w:ascii="Century Gothic" w:hAnsi="Century Gothic" w:cstheme="minorHAnsi"/>
              <w:color w:val="808080" w:themeColor="background1" w:themeShade="80"/>
            </w:rPr>
          </w:pPr>
        </w:p>
        <w:p w14:paraId="206BBF31" w14:textId="77777777" w:rsidR="009B1059" w:rsidRPr="003117AF" w:rsidRDefault="009B1059" w:rsidP="009B1059">
          <w:pPr>
            <w:pStyle w:val="Header"/>
            <w:jc w:val="right"/>
            <w:rPr>
              <w:rFonts w:ascii="Century Gothic" w:hAnsi="Century Gothic" w:cstheme="minorHAnsi"/>
              <w:color w:val="808080" w:themeColor="background1" w:themeShade="80"/>
            </w:rPr>
          </w:pPr>
        </w:p>
        <w:p w14:paraId="1A1719F4" w14:textId="77777777" w:rsidR="009B1059" w:rsidRPr="003117AF" w:rsidRDefault="009B1059" w:rsidP="0058191C">
          <w:pPr>
            <w:pStyle w:val="Header"/>
            <w:rPr>
              <w:rFonts w:ascii="Century Gothic" w:hAnsi="Century Gothic" w:cstheme="minorHAnsi"/>
              <w:color w:val="808080" w:themeColor="background1" w:themeShade="80"/>
            </w:rPr>
          </w:pPr>
        </w:p>
        <w:p w14:paraId="6D6C6227" w14:textId="7510A1AB" w:rsidR="0058191C" w:rsidRPr="003117AF" w:rsidRDefault="0058191C" w:rsidP="0058191C">
          <w:pPr>
            <w:pStyle w:val="Header"/>
            <w:rPr>
              <w:rFonts w:ascii="Century Gothic" w:hAnsi="Century Gothic" w:cstheme="minorHAnsi"/>
              <w:color w:val="808080" w:themeColor="background1" w:themeShade="80"/>
            </w:rPr>
          </w:pPr>
        </w:p>
      </w:tc>
    </w:tr>
  </w:tbl>
  <w:p w14:paraId="04582CC2" w14:textId="77777777" w:rsidR="009B1059" w:rsidRDefault="009B1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684A"/>
    <w:multiLevelType w:val="hybridMultilevel"/>
    <w:tmpl w:val="3BC2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5258D"/>
    <w:multiLevelType w:val="hybridMultilevel"/>
    <w:tmpl w:val="AEE28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0176D"/>
    <w:multiLevelType w:val="hybridMultilevel"/>
    <w:tmpl w:val="F15C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56645"/>
    <w:multiLevelType w:val="hybridMultilevel"/>
    <w:tmpl w:val="728E25AE"/>
    <w:lvl w:ilvl="0" w:tplc="FBCEBFF4">
      <w:start w:val="1"/>
      <w:numFmt w:val="decimal"/>
      <w:lvlText w:val="%1."/>
      <w:lvlJc w:val="left"/>
      <w:pPr>
        <w:tabs>
          <w:tab w:val="num" w:pos="360"/>
        </w:tabs>
        <w:ind w:left="360" w:hanging="360"/>
      </w:pPr>
    </w:lvl>
    <w:lvl w:ilvl="1" w:tplc="AA90ED80" w:tentative="1">
      <w:start w:val="1"/>
      <w:numFmt w:val="decimal"/>
      <w:lvlText w:val="%2."/>
      <w:lvlJc w:val="left"/>
      <w:pPr>
        <w:tabs>
          <w:tab w:val="num" w:pos="1080"/>
        </w:tabs>
        <w:ind w:left="1080" w:hanging="360"/>
      </w:pPr>
    </w:lvl>
    <w:lvl w:ilvl="2" w:tplc="C9B48780" w:tentative="1">
      <w:start w:val="1"/>
      <w:numFmt w:val="decimal"/>
      <w:lvlText w:val="%3."/>
      <w:lvlJc w:val="left"/>
      <w:pPr>
        <w:tabs>
          <w:tab w:val="num" w:pos="1800"/>
        </w:tabs>
        <w:ind w:left="1800" w:hanging="360"/>
      </w:pPr>
    </w:lvl>
    <w:lvl w:ilvl="3" w:tplc="C21AD36E" w:tentative="1">
      <w:start w:val="1"/>
      <w:numFmt w:val="decimal"/>
      <w:lvlText w:val="%4."/>
      <w:lvlJc w:val="left"/>
      <w:pPr>
        <w:tabs>
          <w:tab w:val="num" w:pos="2520"/>
        </w:tabs>
        <w:ind w:left="2520" w:hanging="360"/>
      </w:pPr>
    </w:lvl>
    <w:lvl w:ilvl="4" w:tplc="AC4EDF94" w:tentative="1">
      <w:start w:val="1"/>
      <w:numFmt w:val="decimal"/>
      <w:lvlText w:val="%5."/>
      <w:lvlJc w:val="left"/>
      <w:pPr>
        <w:tabs>
          <w:tab w:val="num" w:pos="3240"/>
        </w:tabs>
        <w:ind w:left="3240" w:hanging="360"/>
      </w:pPr>
    </w:lvl>
    <w:lvl w:ilvl="5" w:tplc="D5886266" w:tentative="1">
      <w:start w:val="1"/>
      <w:numFmt w:val="decimal"/>
      <w:lvlText w:val="%6."/>
      <w:lvlJc w:val="left"/>
      <w:pPr>
        <w:tabs>
          <w:tab w:val="num" w:pos="3960"/>
        </w:tabs>
        <w:ind w:left="3960" w:hanging="360"/>
      </w:pPr>
    </w:lvl>
    <w:lvl w:ilvl="6" w:tplc="832E053E" w:tentative="1">
      <w:start w:val="1"/>
      <w:numFmt w:val="decimal"/>
      <w:lvlText w:val="%7."/>
      <w:lvlJc w:val="left"/>
      <w:pPr>
        <w:tabs>
          <w:tab w:val="num" w:pos="4680"/>
        </w:tabs>
        <w:ind w:left="4680" w:hanging="360"/>
      </w:pPr>
    </w:lvl>
    <w:lvl w:ilvl="7" w:tplc="8B6EA6B2" w:tentative="1">
      <w:start w:val="1"/>
      <w:numFmt w:val="decimal"/>
      <w:lvlText w:val="%8."/>
      <w:lvlJc w:val="left"/>
      <w:pPr>
        <w:tabs>
          <w:tab w:val="num" w:pos="5400"/>
        </w:tabs>
        <w:ind w:left="5400" w:hanging="360"/>
      </w:pPr>
    </w:lvl>
    <w:lvl w:ilvl="8" w:tplc="A9C2240E" w:tentative="1">
      <w:start w:val="1"/>
      <w:numFmt w:val="decimal"/>
      <w:lvlText w:val="%9."/>
      <w:lvlJc w:val="left"/>
      <w:pPr>
        <w:tabs>
          <w:tab w:val="num" w:pos="6120"/>
        </w:tabs>
        <w:ind w:left="6120" w:hanging="360"/>
      </w:pPr>
    </w:lvl>
  </w:abstractNum>
  <w:abstractNum w:abstractNumId="4" w15:restartNumberingAfterBreak="0">
    <w:nsid w:val="6E364CFD"/>
    <w:multiLevelType w:val="hybridMultilevel"/>
    <w:tmpl w:val="BB60DE72"/>
    <w:lvl w:ilvl="0" w:tplc="44FCD760">
      <w:start w:val="1"/>
      <w:numFmt w:val="decimal"/>
      <w:lvlText w:val="%1."/>
      <w:lvlJc w:val="left"/>
      <w:rPr>
        <w:rFonts w:hint="default"/>
        <w:color w:val="333741"/>
        <w:spacing w:val="0"/>
        <w:w w:val="100"/>
        <w:sz w:val="20"/>
        <w:szCs w:val="20"/>
      </w:rPr>
    </w:lvl>
    <w:lvl w:ilvl="1" w:tplc="FFFFFFFF">
      <w:numFmt w:val="bullet"/>
      <w:lvlText w:val="•"/>
      <w:lvlJc w:val="left"/>
      <w:pPr>
        <w:ind w:left="1686" w:hanging="360"/>
      </w:pPr>
      <w:rPr>
        <w:rFonts w:hint="default"/>
      </w:rPr>
    </w:lvl>
    <w:lvl w:ilvl="2" w:tplc="FFFFFFFF">
      <w:numFmt w:val="bullet"/>
      <w:lvlText w:val="•"/>
      <w:lvlJc w:val="left"/>
      <w:pPr>
        <w:ind w:left="2532" w:hanging="360"/>
      </w:pPr>
      <w:rPr>
        <w:rFonts w:hint="default"/>
      </w:rPr>
    </w:lvl>
    <w:lvl w:ilvl="3" w:tplc="FFFFFFFF">
      <w:numFmt w:val="bullet"/>
      <w:lvlText w:val="•"/>
      <w:lvlJc w:val="left"/>
      <w:pPr>
        <w:ind w:left="3378" w:hanging="360"/>
      </w:pPr>
      <w:rPr>
        <w:rFonts w:hint="default"/>
      </w:rPr>
    </w:lvl>
    <w:lvl w:ilvl="4" w:tplc="FFFFFFFF">
      <w:numFmt w:val="bullet"/>
      <w:lvlText w:val="•"/>
      <w:lvlJc w:val="left"/>
      <w:pPr>
        <w:ind w:left="4224" w:hanging="360"/>
      </w:pPr>
      <w:rPr>
        <w:rFonts w:hint="default"/>
      </w:rPr>
    </w:lvl>
    <w:lvl w:ilvl="5" w:tplc="FFFFFFFF">
      <w:numFmt w:val="bullet"/>
      <w:lvlText w:val="•"/>
      <w:lvlJc w:val="left"/>
      <w:pPr>
        <w:ind w:left="5070" w:hanging="360"/>
      </w:pPr>
      <w:rPr>
        <w:rFonts w:hint="default"/>
      </w:rPr>
    </w:lvl>
    <w:lvl w:ilvl="6" w:tplc="FFFFFFFF">
      <w:numFmt w:val="bullet"/>
      <w:lvlText w:val="•"/>
      <w:lvlJc w:val="left"/>
      <w:pPr>
        <w:ind w:left="5916" w:hanging="360"/>
      </w:pPr>
      <w:rPr>
        <w:rFonts w:hint="default"/>
      </w:rPr>
    </w:lvl>
    <w:lvl w:ilvl="7" w:tplc="FFFFFFFF">
      <w:numFmt w:val="bullet"/>
      <w:lvlText w:val="•"/>
      <w:lvlJc w:val="left"/>
      <w:pPr>
        <w:ind w:left="6762" w:hanging="360"/>
      </w:pPr>
      <w:rPr>
        <w:rFonts w:hint="default"/>
      </w:rPr>
    </w:lvl>
    <w:lvl w:ilvl="8" w:tplc="FFFFFFFF">
      <w:numFmt w:val="bullet"/>
      <w:lvlText w:val="•"/>
      <w:lvlJc w:val="left"/>
      <w:pPr>
        <w:ind w:left="7608" w:hanging="360"/>
      </w:pPr>
      <w:rPr>
        <w:rFonts w:hint="default"/>
      </w:rPr>
    </w:lvl>
  </w:abstractNum>
  <w:num w:numId="1" w16cid:durableId="2050833930">
    <w:abstractNumId w:val="3"/>
  </w:num>
  <w:num w:numId="2" w16cid:durableId="97256254">
    <w:abstractNumId w:val="4"/>
  </w:num>
  <w:num w:numId="3" w16cid:durableId="1170368539">
    <w:abstractNumId w:val="2"/>
  </w:num>
  <w:num w:numId="4" w16cid:durableId="566454876">
    <w:abstractNumId w:val="0"/>
  </w:num>
  <w:num w:numId="5" w16cid:durableId="42889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5C"/>
    <w:rsid w:val="00000597"/>
    <w:rsid w:val="00013BB4"/>
    <w:rsid w:val="00016EAE"/>
    <w:rsid w:val="00044130"/>
    <w:rsid w:val="00046C29"/>
    <w:rsid w:val="00064F49"/>
    <w:rsid w:val="00096601"/>
    <w:rsid w:val="000D15F9"/>
    <w:rsid w:val="0011339D"/>
    <w:rsid w:val="00130664"/>
    <w:rsid w:val="001307D6"/>
    <w:rsid w:val="00137108"/>
    <w:rsid w:val="001647BB"/>
    <w:rsid w:val="00177422"/>
    <w:rsid w:val="001E01D8"/>
    <w:rsid w:val="001E3C4A"/>
    <w:rsid w:val="002225CB"/>
    <w:rsid w:val="00222987"/>
    <w:rsid w:val="002A6C0C"/>
    <w:rsid w:val="002B2664"/>
    <w:rsid w:val="002C232D"/>
    <w:rsid w:val="002C61BB"/>
    <w:rsid w:val="002E015C"/>
    <w:rsid w:val="002F7698"/>
    <w:rsid w:val="00304570"/>
    <w:rsid w:val="003117AF"/>
    <w:rsid w:val="0034665E"/>
    <w:rsid w:val="003600B2"/>
    <w:rsid w:val="003C4660"/>
    <w:rsid w:val="00406A3E"/>
    <w:rsid w:val="0041679A"/>
    <w:rsid w:val="004253D7"/>
    <w:rsid w:val="0044177C"/>
    <w:rsid w:val="00446C33"/>
    <w:rsid w:val="0045180B"/>
    <w:rsid w:val="004834B1"/>
    <w:rsid w:val="004A3040"/>
    <w:rsid w:val="004A573D"/>
    <w:rsid w:val="004B370A"/>
    <w:rsid w:val="004E294A"/>
    <w:rsid w:val="004E4E38"/>
    <w:rsid w:val="004F31B4"/>
    <w:rsid w:val="00512B99"/>
    <w:rsid w:val="0052094B"/>
    <w:rsid w:val="0053112B"/>
    <w:rsid w:val="00537F53"/>
    <w:rsid w:val="00564FA8"/>
    <w:rsid w:val="0058191C"/>
    <w:rsid w:val="005C3E26"/>
    <w:rsid w:val="006D357B"/>
    <w:rsid w:val="006D3DB5"/>
    <w:rsid w:val="006D5B25"/>
    <w:rsid w:val="006F5F9C"/>
    <w:rsid w:val="0073650A"/>
    <w:rsid w:val="007922B9"/>
    <w:rsid w:val="007D0661"/>
    <w:rsid w:val="007D2CEF"/>
    <w:rsid w:val="007D55CC"/>
    <w:rsid w:val="007D77C8"/>
    <w:rsid w:val="007D7ADF"/>
    <w:rsid w:val="00856397"/>
    <w:rsid w:val="0087322F"/>
    <w:rsid w:val="00877230"/>
    <w:rsid w:val="008804A0"/>
    <w:rsid w:val="008A06C6"/>
    <w:rsid w:val="00911E92"/>
    <w:rsid w:val="00937C86"/>
    <w:rsid w:val="009658D7"/>
    <w:rsid w:val="00965901"/>
    <w:rsid w:val="00995398"/>
    <w:rsid w:val="009B1059"/>
    <w:rsid w:val="009D7896"/>
    <w:rsid w:val="009E4320"/>
    <w:rsid w:val="009F1EFB"/>
    <w:rsid w:val="00A12020"/>
    <w:rsid w:val="00AA2B3E"/>
    <w:rsid w:val="00AB0FBD"/>
    <w:rsid w:val="00AC475D"/>
    <w:rsid w:val="00AD3791"/>
    <w:rsid w:val="00AE0881"/>
    <w:rsid w:val="00AE136A"/>
    <w:rsid w:val="00AF1BB8"/>
    <w:rsid w:val="00B272C3"/>
    <w:rsid w:val="00B61A4B"/>
    <w:rsid w:val="00B75438"/>
    <w:rsid w:val="00BB79CC"/>
    <w:rsid w:val="00BD76A9"/>
    <w:rsid w:val="00C05A48"/>
    <w:rsid w:val="00C97ECC"/>
    <w:rsid w:val="00CD3C91"/>
    <w:rsid w:val="00D02E06"/>
    <w:rsid w:val="00D033C3"/>
    <w:rsid w:val="00D06FF6"/>
    <w:rsid w:val="00D11BB1"/>
    <w:rsid w:val="00D531E0"/>
    <w:rsid w:val="00D740EE"/>
    <w:rsid w:val="00D87D7D"/>
    <w:rsid w:val="00D93A4E"/>
    <w:rsid w:val="00D947AA"/>
    <w:rsid w:val="00DA7D54"/>
    <w:rsid w:val="00DC6CC7"/>
    <w:rsid w:val="00E150C0"/>
    <w:rsid w:val="00E47031"/>
    <w:rsid w:val="00E66E61"/>
    <w:rsid w:val="00E80415"/>
    <w:rsid w:val="00F73CD8"/>
    <w:rsid w:val="00F867F1"/>
    <w:rsid w:val="00FB0DF7"/>
    <w:rsid w:val="00FC1F24"/>
    <w:rsid w:val="00FD4C2C"/>
    <w:rsid w:val="00FE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7798"/>
  <w15:chartTrackingRefBased/>
  <w15:docId w15:val="{1BE467E4-CC23-4CD4-9F83-FC2BBA35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EFB"/>
  </w:style>
  <w:style w:type="paragraph" w:styleId="Footer">
    <w:name w:val="footer"/>
    <w:basedOn w:val="Normal"/>
    <w:link w:val="FooterChar"/>
    <w:uiPriority w:val="99"/>
    <w:unhideWhenUsed/>
    <w:rsid w:val="009F1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EFB"/>
  </w:style>
  <w:style w:type="table" w:styleId="TableGrid">
    <w:name w:val="Table Grid"/>
    <w:basedOn w:val="TableNormal"/>
    <w:uiPriority w:val="39"/>
    <w:rsid w:val="009F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79A"/>
    <w:rPr>
      <w:color w:val="0563C1" w:themeColor="hyperlink"/>
      <w:u w:val="single"/>
    </w:rPr>
  </w:style>
  <w:style w:type="character" w:styleId="UnresolvedMention">
    <w:name w:val="Unresolved Mention"/>
    <w:basedOn w:val="DefaultParagraphFont"/>
    <w:uiPriority w:val="99"/>
    <w:semiHidden/>
    <w:unhideWhenUsed/>
    <w:rsid w:val="0041679A"/>
    <w:rPr>
      <w:color w:val="605E5C"/>
      <w:shd w:val="clear" w:color="auto" w:fill="E1DFDD"/>
    </w:rPr>
  </w:style>
  <w:style w:type="paragraph" w:styleId="BalloonText">
    <w:name w:val="Balloon Text"/>
    <w:basedOn w:val="Normal"/>
    <w:link w:val="BalloonTextChar"/>
    <w:uiPriority w:val="99"/>
    <w:semiHidden/>
    <w:unhideWhenUsed/>
    <w:rsid w:val="000441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130"/>
    <w:rPr>
      <w:rFonts w:ascii="Times New Roman" w:hAnsi="Times New Roman" w:cs="Times New Roman"/>
      <w:sz w:val="18"/>
      <w:szCs w:val="18"/>
    </w:rPr>
  </w:style>
  <w:style w:type="paragraph" w:styleId="ListParagraph">
    <w:name w:val="List Paragraph"/>
    <w:basedOn w:val="Normal"/>
    <w:uiPriority w:val="34"/>
    <w:qFormat/>
    <w:rsid w:val="009B1059"/>
    <w:pPr>
      <w:widowControl w:val="0"/>
      <w:autoSpaceDE w:val="0"/>
      <w:autoSpaceDN w:val="0"/>
      <w:spacing w:before="92" w:after="0" w:line="240" w:lineRule="auto"/>
      <w:ind w:left="831" w:hanging="360"/>
    </w:pPr>
    <w:rPr>
      <w:rFonts w:ascii="Calibri" w:eastAsia="Calibri" w:hAnsi="Calibri" w:cs="Calibri"/>
    </w:rPr>
  </w:style>
  <w:style w:type="paragraph" w:styleId="Revision">
    <w:name w:val="Revision"/>
    <w:hidden/>
    <w:uiPriority w:val="99"/>
    <w:semiHidden/>
    <w:rsid w:val="00D02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548">
      <w:bodyDiv w:val="1"/>
      <w:marLeft w:val="0"/>
      <w:marRight w:val="0"/>
      <w:marTop w:val="0"/>
      <w:marBottom w:val="0"/>
      <w:divBdr>
        <w:top w:val="none" w:sz="0" w:space="0" w:color="auto"/>
        <w:left w:val="none" w:sz="0" w:space="0" w:color="auto"/>
        <w:bottom w:val="none" w:sz="0" w:space="0" w:color="auto"/>
        <w:right w:val="none" w:sz="0" w:space="0" w:color="auto"/>
      </w:divBdr>
    </w:div>
    <w:div w:id="327639332">
      <w:bodyDiv w:val="1"/>
      <w:marLeft w:val="0"/>
      <w:marRight w:val="0"/>
      <w:marTop w:val="0"/>
      <w:marBottom w:val="0"/>
      <w:divBdr>
        <w:top w:val="none" w:sz="0" w:space="0" w:color="auto"/>
        <w:left w:val="none" w:sz="0" w:space="0" w:color="auto"/>
        <w:bottom w:val="none" w:sz="0" w:space="0" w:color="auto"/>
        <w:right w:val="none" w:sz="0" w:space="0" w:color="auto"/>
      </w:divBdr>
    </w:div>
    <w:div w:id="673920978">
      <w:bodyDiv w:val="1"/>
      <w:marLeft w:val="0"/>
      <w:marRight w:val="0"/>
      <w:marTop w:val="0"/>
      <w:marBottom w:val="0"/>
      <w:divBdr>
        <w:top w:val="none" w:sz="0" w:space="0" w:color="auto"/>
        <w:left w:val="none" w:sz="0" w:space="0" w:color="auto"/>
        <w:bottom w:val="none" w:sz="0" w:space="0" w:color="auto"/>
        <w:right w:val="none" w:sz="0" w:space="0" w:color="auto"/>
      </w:divBdr>
    </w:div>
    <w:div w:id="1103694963">
      <w:bodyDiv w:val="1"/>
      <w:marLeft w:val="0"/>
      <w:marRight w:val="0"/>
      <w:marTop w:val="0"/>
      <w:marBottom w:val="0"/>
      <w:divBdr>
        <w:top w:val="none" w:sz="0" w:space="0" w:color="auto"/>
        <w:left w:val="none" w:sz="0" w:space="0" w:color="auto"/>
        <w:bottom w:val="none" w:sz="0" w:space="0" w:color="auto"/>
        <w:right w:val="none" w:sz="0" w:space="0" w:color="auto"/>
      </w:divBdr>
    </w:div>
    <w:div w:id="1439637891">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734886337">
      <w:bodyDiv w:val="1"/>
      <w:marLeft w:val="0"/>
      <w:marRight w:val="0"/>
      <w:marTop w:val="0"/>
      <w:marBottom w:val="0"/>
      <w:divBdr>
        <w:top w:val="none" w:sz="0" w:space="0" w:color="auto"/>
        <w:left w:val="none" w:sz="0" w:space="0" w:color="auto"/>
        <w:bottom w:val="none" w:sz="0" w:space="0" w:color="auto"/>
        <w:right w:val="none" w:sz="0" w:space="0" w:color="auto"/>
      </w:divBdr>
    </w:div>
    <w:div w:id="1790512764">
      <w:bodyDiv w:val="1"/>
      <w:marLeft w:val="0"/>
      <w:marRight w:val="0"/>
      <w:marTop w:val="0"/>
      <w:marBottom w:val="0"/>
      <w:divBdr>
        <w:top w:val="none" w:sz="0" w:space="0" w:color="auto"/>
        <w:left w:val="none" w:sz="0" w:space="0" w:color="auto"/>
        <w:bottom w:val="none" w:sz="0" w:space="0" w:color="auto"/>
        <w:right w:val="none" w:sz="0" w:space="0" w:color="auto"/>
      </w:divBdr>
      <w:divsChild>
        <w:div w:id="1155876726">
          <w:marLeft w:val="547"/>
          <w:marRight w:val="0"/>
          <w:marTop w:val="0"/>
          <w:marBottom w:val="0"/>
          <w:divBdr>
            <w:top w:val="none" w:sz="0" w:space="0" w:color="auto"/>
            <w:left w:val="none" w:sz="0" w:space="0" w:color="auto"/>
            <w:bottom w:val="none" w:sz="0" w:space="0" w:color="auto"/>
            <w:right w:val="none" w:sz="0" w:space="0" w:color="auto"/>
          </w:divBdr>
        </w:div>
        <w:div w:id="693582084">
          <w:marLeft w:val="547"/>
          <w:marRight w:val="0"/>
          <w:marTop w:val="0"/>
          <w:marBottom w:val="0"/>
          <w:divBdr>
            <w:top w:val="none" w:sz="0" w:space="0" w:color="auto"/>
            <w:left w:val="none" w:sz="0" w:space="0" w:color="auto"/>
            <w:bottom w:val="none" w:sz="0" w:space="0" w:color="auto"/>
            <w:right w:val="none" w:sz="0" w:space="0" w:color="auto"/>
          </w:divBdr>
        </w:div>
      </w:divsChild>
    </w:div>
    <w:div w:id="18435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quablation.com/safety-inform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quablation.com/" TargetMode="External"/><Relationship Id="rId4" Type="http://schemas.openxmlformats.org/officeDocument/2006/relationships/settings" Target="settings.xml"/><Relationship Id="rId9" Type="http://schemas.openxmlformats.org/officeDocument/2006/relationships/hyperlink" Target="https://aquabl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BB51-437D-4410-8DA5-EF69FB77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Fujita</dc:creator>
  <cp:keywords/>
  <dc:description/>
  <cp:lastModifiedBy>Terri Brown</cp:lastModifiedBy>
  <cp:revision>20</cp:revision>
  <dcterms:created xsi:type="dcterms:W3CDTF">2024-05-29T14:48:00Z</dcterms:created>
  <dcterms:modified xsi:type="dcterms:W3CDTF">2024-08-30T19:25:00Z</dcterms:modified>
</cp:coreProperties>
</file>